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77777777" w:rsidR="00AE5BAA" w:rsidRPr="00862CFA" w:rsidRDefault="00AE5BAA" w:rsidP="008B76F9">
      <w:pPr>
        <w:autoSpaceDE w:val="0"/>
        <w:autoSpaceDN w:val="0"/>
        <w:adjustRightInd w:val="0"/>
        <w:spacing w:after="0"/>
        <w:ind w:left="3600" w:firstLine="720"/>
        <w:rPr>
          <w:rFonts w:ascii="Arial" w:hAnsi="Arial" w:cs="Arial"/>
          <w:b/>
          <w:sz w:val="20"/>
          <w:szCs w:val="20"/>
          <w:lang w:val="en"/>
        </w:rPr>
      </w:pPr>
      <w:r w:rsidRPr="00862CFA">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5773C2DE"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12B7F">
        <w:rPr>
          <w:rFonts w:ascii="Arial" w:hAnsi="Arial" w:cs="Arial"/>
          <w:b/>
          <w:sz w:val="20"/>
          <w:szCs w:val="20"/>
          <w:lang w:val="en"/>
        </w:rPr>
        <w:t>September 07</w:t>
      </w:r>
      <w:r w:rsidR="00834545" w:rsidRPr="00862CFA">
        <w:rPr>
          <w:rFonts w:ascii="Arial" w:hAnsi="Arial" w:cs="Arial"/>
          <w:b/>
          <w:sz w:val="20"/>
          <w:szCs w:val="20"/>
          <w:lang w:val="en"/>
        </w:rPr>
        <w:t>, 2021</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77777777" w:rsidR="008E5DD3" w:rsidRPr="00862CFA" w:rsidRDefault="00AE5BAA" w:rsidP="008E5DD3">
      <w:pPr>
        <w:autoSpaceDE w:val="0"/>
        <w:autoSpaceDN w:val="0"/>
        <w:adjustRightInd w:val="0"/>
        <w:spacing w:after="0"/>
        <w:rPr>
          <w:rFonts w:ascii="Arial" w:hAnsi="Arial" w:cs="Arial"/>
          <w:sz w:val="20"/>
          <w:szCs w:val="20"/>
          <w:lang w:val="en"/>
        </w:rPr>
      </w:pPr>
      <w:r w:rsidRPr="00862CFA">
        <w:rPr>
          <w:rFonts w:ascii="Arial" w:hAnsi="Arial" w:cs="Arial"/>
          <w:b/>
          <w:sz w:val="20"/>
          <w:szCs w:val="20"/>
          <w:u w:val="single"/>
          <w:lang w:val="en"/>
        </w:rPr>
        <w:t>CALL TO ORDER AND ROLL CALL</w:t>
      </w:r>
    </w:p>
    <w:p w14:paraId="6311FAD2" w14:textId="77777777" w:rsidR="00534794" w:rsidRPr="00862CFA" w:rsidRDefault="00AE5BAA" w:rsidP="008E5DD3">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 xml:space="preserve">Mayor </w:t>
      </w:r>
      <w:r w:rsidR="00C07ADC" w:rsidRPr="00862CFA">
        <w:rPr>
          <w:rFonts w:ascii="Arial" w:hAnsi="Arial" w:cs="Arial"/>
          <w:sz w:val="20"/>
          <w:szCs w:val="20"/>
          <w:lang w:val="en"/>
        </w:rPr>
        <w:t>Phil Freeman</w:t>
      </w:r>
      <w:r w:rsidRPr="00862CFA">
        <w:rPr>
          <w:rFonts w:ascii="Arial" w:hAnsi="Arial" w:cs="Arial"/>
          <w:sz w:val="20"/>
          <w:szCs w:val="20"/>
          <w:lang w:val="en"/>
        </w:rPr>
        <w:t xml:space="preserve">: P </w:t>
      </w:r>
      <w:proofErr w:type="gramStart"/>
      <w:r w:rsidRPr="00862CFA">
        <w:rPr>
          <w:rFonts w:ascii="Arial" w:hAnsi="Arial" w:cs="Arial"/>
          <w:sz w:val="20"/>
          <w:szCs w:val="20"/>
          <w:lang w:val="en"/>
        </w:rPr>
        <w:t>A;</w:t>
      </w:r>
      <w:r w:rsidR="00AA0A77" w:rsidRPr="00862CFA">
        <w:rPr>
          <w:rFonts w:ascii="Arial" w:hAnsi="Arial" w:cs="Arial"/>
          <w:sz w:val="20"/>
          <w:szCs w:val="20"/>
          <w:lang w:val="en"/>
        </w:rPr>
        <w:t xml:space="preserve"> </w:t>
      </w:r>
      <w:r w:rsidRPr="00862CFA">
        <w:rPr>
          <w:rFonts w:ascii="Arial" w:hAnsi="Arial" w:cs="Arial"/>
          <w:sz w:val="20"/>
          <w:szCs w:val="20"/>
          <w:lang w:val="en"/>
        </w:rPr>
        <w:t xml:space="preserve"> Council</w:t>
      </w:r>
      <w:proofErr w:type="gramEnd"/>
      <w:r w:rsidRPr="00862CFA">
        <w:rPr>
          <w:rFonts w:ascii="Arial" w:hAnsi="Arial" w:cs="Arial"/>
          <w:sz w:val="20"/>
          <w:szCs w:val="20"/>
          <w:lang w:val="en"/>
        </w:rPr>
        <w:t xml:space="preserve"> Member Ezra </w:t>
      </w:r>
      <w:proofErr w:type="spellStart"/>
      <w:r w:rsidRPr="00862CFA">
        <w:rPr>
          <w:rFonts w:ascii="Arial" w:hAnsi="Arial" w:cs="Arial"/>
          <w:sz w:val="20"/>
          <w:szCs w:val="20"/>
          <w:lang w:val="en"/>
        </w:rPr>
        <w:t>Roesler</w:t>
      </w:r>
      <w:proofErr w:type="spellEnd"/>
      <w:r w:rsidR="00AA0A77" w:rsidRPr="00862CFA">
        <w:rPr>
          <w:rFonts w:ascii="Arial" w:hAnsi="Arial" w:cs="Arial"/>
          <w:sz w:val="20"/>
          <w:szCs w:val="20"/>
          <w:lang w:val="en"/>
        </w:rPr>
        <w:t xml:space="preserve">: P A; </w:t>
      </w:r>
      <w:r w:rsidRPr="00862CFA">
        <w:rPr>
          <w:rFonts w:ascii="Arial" w:hAnsi="Arial" w:cs="Arial"/>
          <w:sz w:val="20"/>
          <w:szCs w:val="20"/>
          <w:lang w:val="en"/>
        </w:rPr>
        <w:t xml:space="preserve">Council Member Tony Parker: </w:t>
      </w:r>
    </w:p>
    <w:p w14:paraId="63C55D1E" w14:textId="7F1EFE62" w:rsidR="007664A0" w:rsidRPr="00862CFA" w:rsidRDefault="00AE5BAA" w:rsidP="008E5DD3">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 xml:space="preserve">P A; </w:t>
      </w:r>
      <w:r w:rsidR="00AA0A77" w:rsidRPr="00862CFA">
        <w:rPr>
          <w:rFonts w:ascii="Arial" w:hAnsi="Arial" w:cs="Arial"/>
          <w:sz w:val="20"/>
          <w:szCs w:val="20"/>
          <w:lang w:val="en"/>
        </w:rPr>
        <w:t xml:space="preserve">Council Member Gary Hicks: P </w:t>
      </w:r>
      <w:proofErr w:type="gramStart"/>
      <w:r w:rsidR="00AA0A77" w:rsidRPr="00862CFA">
        <w:rPr>
          <w:rFonts w:ascii="Arial" w:hAnsi="Arial" w:cs="Arial"/>
          <w:sz w:val="20"/>
          <w:szCs w:val="20"/>
          <w:lang w:val="en"/>
        </w:rPr>
        <w:t xml:space="preserve">A;  </w:t>
      </w:r>
      <w:r w:rsidRPr="00862CFA">
        <w:rPr>
          <w:rFonts w:ascii="Arial" w:hAnsi="Arial" w:cs="Arial"/>
          <w:sz w:val="20"/>
          <w:szCs w:val="20"/>
          <w:lang w:val="en"/>
        </w:rPr>
        <w:t>Council</w:t>
      </w:r>
      <w:proofErr w:type="gramEnd"/>
      <w:r w:rsidRPr="00862CFA">
        <w:rPr>
          <w:rFonts w:ascii="Arial" w:hAnsi="Arial" w:cs="Arial"/>
          <w:sz w:val="20"/>
          <w:szCs w:val="20"/>
          <w:lang w:val="en"/>
        </w:rPr>
        <w:t xml:space="preserve"> Member Marge Hill: P A.</w:t>
      </w:r>
    </w:p>
    <w:p w14:paraId="6811B6D5" w14:textId="7EADEA7F" w:rsidR="00C02EF3" w:rsidRPr="00862CFA" w:rsidRDefault="00C02EF3" w:rsidP="00C02EF3">
      <w:pPr>
        <w:autoSpaceDE w:val="0"/>
        <w:autoSpaceDN w:val="0"/>
        <w:adjustRightInd w:val="0"/>
        <w:spacing w:after="0"/>
        <w:rPr>
          <w:rFonts w:ascii="Arial" w:hAnsi="Arial" w:cs="Arial"/>
          <w:sz w:val="20"/>
          <w:szCs w:val="20"/>
          <w:lang w:val="en"/>
        </w:rPr>
      </w:pPr>
    </w:p>
    <w:p w14:paraId="73DA0DAC" w14:textId="01ADD38D" w:rsidR="0001280B" w:rsidRPr="00862CFA" w:rsidRDefault="00AE5BAA" w:rsidP="0066497F">
      <w:pPr>
        <w:autoSpaceDE w:val="0"/>
        <w:autoSpaceDN w:val="0"/>
        <w:adjustRightInd w:val="0"/>
        <w:spacing w:after="0"/>
        <w:ind w:hanging="90"/>
        <w:rPr>
          <w:rFonts w:ascii="Arial" w:hAnsi="Arial" w:cs="Arial"/>
          <w:sz w:val="20"/>
          <w:szCs w:val="20"/>
          <w:lang w:val="en"/>
        </w:rPr>
      </w:pPr>
      <w:r w:rsidRPr="00862CFA">
        <w:rPr>
          <w:rFonts w:ascii="Arial" w:hAnsi="Arial" w:cs="Arial"/>
          <w:b/>
          <w:sz w:val="20"/>
          <w:szCs w:val="20"/>
          <w:u w:val="single"/>
          <w:lang w:val="en"/>
        </w:rPr>
        <w:t>MAYOR’S AFFIRMATION</w:t>
      </w:r>
    </w:p>
    <w:p w14:paraId="0F4B72A7" w14:textId="1B6395E3" w:rsidR="00AE5BAA" w:rsidRPr="00862CFA" w:rsidRDefault="00AE5BAA" w:rsidP="008E5DD3">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 xml:space="preserve">“Notice of the Meeting was properly given and posted in </w:t>
      </w:r>
      <w:r w:rsidR="002F0217" w:rsidRPr="00862CFA">
        <w:rPr>
          <w:rFonts w:ascii="Arial" w:hAnsi="Arial" w:cs="Arial"/>
          <w:sz w:val="20"/>
          <w:szCs w:val="20"/>
          <w:lang w:val="en"/>
        </w:rPr>
        <w:t xml:space="preserve">all respects in compliance with </w:t>
      </w:r>
      <w:r w:rsidRPr="00862CFA">
        <w:rPr>
          <w:rFonts w:ascii="Arial" w:hAnsi="Arial" w:cs="Arial"/>
          <w:sz w:val="20"/>
          <w:szCs w:val="20"/>
          <w:lang w:val="en"/>
        </w:rPr>
        <w:t>the Oklahoma Open Meeting Act as shown by the records of the City Clerk”</w:t>
      </w:r>
    </w:p>
    <w:p w14:paraId="04A7B7D5" w14:textId="77777777" w:rsidR="00B2507B" w:rsidRPr="00862CFA" w:rsidRDefault="00B2507B" w:rsidP="00C90EA9">
      <w:pPr>
        <w:autoSpaceDE w:val="0"/>
        <w:autoSpaceDN w:val="0"/>
        <w:adjustRightInd w:val="0"/>
        <w:spacing w:after="0"/>
        <w:rPr>
          <w:rFonts w:ascii="Arial" w:hAnsi="Arial" w:cs="Arial"/>
          <w:sz w:val="20"/>
          <w:szCs w:val="20"/>
          <w:lang w:val="en"/>
        </w:rPr>
      </w:pPr>
    </w:p>
    <w:p w14:paraId="55D7A4F5" w14:textId="69307FE7" w:rsidR="00AE5BAA"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b/>
          <w:sz w:val="20"/>
          <w:szCs w:val="20"/>
          <w:u w:val="single"/>
          <w:lang w:val="en"/>
        </w:rPr>
        <w:t>APPROVAL OF AGENDA</w:t>
      </w:r>
    </w:p>
    <w:p w14:paraId="4D514B62" w14:textId="23CB3E25" w:rsidR="00AE5BAA" w:rsidRPr="00862CFA" w:rsidRDefault="00A1630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r w:rsidR="00AE5BAA" w:rsidRPr="00862CFA">
        <w:rPr>
          <w:rFonts w:ascii="Arial" w:hAnsi="Arial" w:cs="Arial"/>
          <w:sz w:val="20"/>
          <w:szCs w:val="20"/>
          <w:lang w:val="en"/>
        </w:rPr>
        <w:t xml:space="preserve">A motion changing </w:t>
      </w:r>
      <w:r w:rsidR="00BB1DA1" w:rsidRPr="00862CFA">
        <w:rPr>
          <w:rFonts w:ascii="Arial" w:hAnsi="Arial" w:cs="Arial"/>
          <w:sz w:val="20"/>
          <w:szCs w:val="20"/>
          <w:lang w:val="en"/>
        </w:rPr>
        <w:t xml:space="preserve">the </w:t>
      </w:r>
      <w:r w:rsidR="00AE5BAA" w:rsidRPr="00862CFA">
        <w:rPr>
          <w:rFonts w:ascii="Arial" w:hAnsi="Arial" w:cs="Arial"/>
          <w:sz w:val="20"/>
          <w:szCs w:val="20"/>
          <w:lang w:val="en"/>
        </w:rPr>
        <w:t xml:space="preserve">sequence of items if desired by Council.  </w:t>
      </w:r>
    </w:p>
    <w:p w14:paraId="471BD04E" w14:textId="11132963" w:rsidR="004E333B" w:rsidRPr="00862CFA" w:rsidRDefault="004E333B" w:rsidP="00C90EA9">
      <w:pPr>
        <w:autoSpaceDE w:val="0"/>
        <w:autoSpaceDN w:val="0"/>
        <w:adjustRightInd w:val="0"/>
        <w:spacing w:after="0"/>
        <w:rPr>
          <w:rFonts w:ascii="Arial" w:hAnsi="Arial" w:cs="Arial"/>
          <w:sz w:val="20"/>
          <w:szCs w:val="20"/>
          <w:lang w:val="en"/>
        </w:rPr>
      </w:pPr>
    </w:p>
    <w:p w14:paraId="38AD2877" w14:textId="65AD9A94" w:rsidR="00AE5BAA"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b/>
          <w:sz w:val="20"/>
          <w:szCs w:val="20"/>
          <w:u w:val="single"/>
          <w:lang w:val="en"/>
        </w:rPr>
        <w:t>OPENING</w:t>
      </w:r>
    </w:p>
    <w:p w14:paraId="65F62E60" w14:textId="77777777" w:rsidR="0001280B" w:rsidRPr="00862CFA" w:rsidRDefault="0001280B"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1.</w:t>
      </w:r>
      <w:r w:rsidRPr="00862CFA">
        <w:rPr>
          <w:rFonts w:ascii="Arial" w:hAnsi="Arial" w:cs="Arial"/>
          <w:sz w:val="20"/>
          <w:szCs w:val="20"/>
          <w:lang w:val="en"/>
        </w:rPr>
        <w:tab/>
        <w:t>P</w:t>
      </w:r>
      <w:r w:rsidR="00AE5BAA" w:rsidRPr="00862CFA">
        <w:rPr>
          <w:rFonts w:ascii="Arial" w:hAnsi="Arial" w:cs="Arial"/>
          <w:sz w:val="20"/>
          <w:szCs w:val="20"/>
          <w:lang w:val="en"/>
        </w:rPr>
        <w:t xml:space="preserve">ublic Comments are allowed here for items not on the regular agenda.  Council shall     </w:t>
      </w:r>
    </w:p>
    <w:p w14:paraId="3B5BFC59" w14:textId="75A94DE1" w:rsidR="00C02EF3" w:rsidRPr="00862CFA" w:rsidRDefault="00E50302" w:rsidP="008E5DD3">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make</w:t>
      </w:r>
      <w:r w:rsidR="00AE5BAA" w:rsidRPr="00862CFA">
        <w:rPr>
          <w:rFonts w:ascii="Arial" w:hAnsi="Arial" w:cs="Arial"/>
          <w:sz w:val="20"/>
          <w:szCs w:val="20"/>
          <w:lang w:val="en"/>
        </w:rPr>
        <w:t xml:space="preserve"> no decision and will take no action.  The matter may be referred to the City Manager or scheduled for discussion at a later date.  Those addressing the Council are</w:t>
      </w:r>
      <w:r w:rsidR="002F0217" w:rsidRPr="00862CFA">
        <w:rPr>
          <w:rFonts w:ascii="Arial" w:hAnsi="Arial" w:cs="Arial"/>
          <w:sz w:val="20"/>
          <w:szCs w:val="20"/>
          <w:lang w:val="en"/>
        </w:rPr>
        <w:t xml:space="preserve"> </w:t>
      </w:r>
      <w:r w:rsidR="00AE5BAA" w:rsidRPr="00862CFA">
        <w:rPr>
          <w:rFonts w:ascii="Arial" w:hAnsi="Arial" w:cs="Arial"/>
          <w:sz w:val="20"/>
          <w:szCs w:val="20"/>
          <w:lang w:val="en"/>
        </w:rPr>
        <w:t xml:space="preserve">requested to identify </w:t>
      </w:r>
      <w:r w:rsidR="00CC7AB8" w:rsidRPr="00862CFA">
        <w:rPr>
          <w:rFonts w:ascii="Arial" w:hAnsi="Arial" w:cs="Arial"/>
          <w:sz w:val="20"/>
          <w:szCs w:val="20"/>
          <w:lang w:val="en"/>
        </w:rPr>
        <w:t>t</w:t>
      </w:r>
      <w:r w:rsidR="00AE5BAA" w:rsidRPr="00862CFA">
        <w:rPr>
          <w:rFonts w:ascii="Arial" w:hAnsi="Arial" w:cs="Arial"/>
          <w:sz w:val="20"/>
          <w:szCs w:val="20"/>
          <w:lang w:val="en"/>
        </w:rPr>
        <w:t>hemselves by name.</w:t>
      </w:r>
      <w:r w:rsidR="00AE5BAA" w:rsidRPr="00862CFA">
        <w:rPr>
          <w:rFonts w:ascii="Arial" w:hAnsi="Arial" w:cs="Arial"/>
          <w:sz w:val="20"/>
          <w:szCs w:val="20"/>
          <w:lang w:val="en"/>
        </w:rPr>
        <w:tab/>
      </w:r>
    </w:p>
    <w:p w14:paraId="235418B1" w14:textId="53357239" w:rsidR="00313A4E" w:rsidRPr="00862CFA" w:rsidRDefault="0016259D" w:rsidP="005122AB">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2</w:t>
      </w:r>
      <w:r w:rsidR="00AE5BAA" w:rsidRPr="00862CFA">
        <w:rPr>
          <w:rFonts w:ascii="Arial" w:hAnsi="Arial" w:cs="Arial"/>
          <w:sz w:val="20"/>
          <w:szCs w:val="20"/>
          <w:lang w:val="en"/>
        </w:rPr>
        <w:t xml:space="preserve">.    </w:t>
      </w:r>
      <w:r w:rsidR="00CC7AB8" w:rsidRPr="00862CFA">
        <w:rPr>
          <w:rFonts w:ascii="Arial" w:hAnsi="Arial" w:cs="Arial"/>
          <w:sz w:val="20"/>
          <w:szCs w:val="20"/>
          <w:lang w:val="en"/>
        </w:rPr>
        <w:tab/>
      </w:r>
      <w:r w:rsidR="00AE5BAA" w:rsidRPr="00862CFA">
        <w:rPr>
          <w:rFonts w:ascii="Arial" w:hAnsi="Arial" w:cs="Arial"/>
          <w:sz w:val="20"/>
          <w:szCs w:val="20"/>
          <w:lang w:val="en"/>
        </w:rPr>
        <w:t>City Manager’s report</w:t>
      </w:r>
      <w:r w:rsidR="009C54DD" w:rsidRPr="00862CFA">
        <w:rPr>
          <w:rFonts w:ascii="Arial" w:hAnsi="Arial" w:cs="Arial"/>
          <w:sz w:val="20"/>
          <w:szCs w:val="20"/>
          <w:lang w:val="en"/>
        </w:rPr>
        <w:t>.</w:t>
      </w:r>
    </w:p>
    <w:p w14:paraId="6A6ADD68" w14:textId="76DFA287" w:rsidR="00943A71"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3</w:t>
      </w:r>
      <w:r w:rsidR="00AE5BAA" w:rsidRPr="00862CFA">
        <w:rPr>
          <w:rFonts w:ascii="Arial" w:hAnsi="Arial" w:cs="Arial"/>
          <w:sz w:val="20"/>
          <w:szCs w:val="20"/>
          <w:lang w:val="en"/>
        </w:rPr>
        <w:t xml:space="preserve">.     </w:t>
      </w:r>
      <w:r w:rsidR="00CC7AB8" w:rsidRPr="00862CFA">
        <w:rPr>
          <w:rFonts w:ascii="Arial" w:hAnsi="Arial" w:cs="Arial"/>
          <w:sz w:val="20"/>
          <w:szCs w:val="20"/>
          <w:lang w:val="en"/>
        </w:rPr>
        <w:tab/>
      </w:r>
      <w:r w:rsidR="00AE5BAA" w:rsidRPr="00862CFA">
        <w:rPr>
          <w:rFonts w:ascii="Arial" w:hAnsi="Arial" w:cs="Arial"/>
          <w:sz w:val="20"/>
          <w:szCs w:val="20"/>
          <w:lang w:val="en"/>
        </w:rPr>
        <w:t xml:space="preserve">Council Member comments and inquires. </w:t>
      </w:r>
    </w:p>
    <w:p w14:paraId="6953ADF7" w14:textId="77777777" w:rsidR="005122AB" w:rsidRPr="00862CFA" w:rsidRDefault="005122AB" w:rsidP="00C90EA9">
      <w:pPr>
        <w:autoSpaceDE w:val="0"/>
        <w:autoSpaceDN w:val="0"/>
        <w:adjustRightInd w:val="0"/>
        <w:spacing w:after="0"/>
        <w:rPr>
          <w:rFonts w:ascii="Arial" w:hAnsi="Arial" w:cs="Arial"/>
          <w:sz w:val="20"/>
          <w:szCs w:val="20"/>
          <w:lang w:val="en"/>
        </w:rPr>
      </w:pPr>
    </w:p>
    <w:p w14:paraId="44A3D799" w14:textId="3F7AE944" w:rsidR="0001280B" w:rsidRPr="00862CFA" w:rsidRDefault="0001280B" w:rsidP="00C90EA9">
      <w:pPr>
        <w:autoSpaceDE w:val="0"/>
        <w:autoSpaceDN w:val="0"/>
        <w:adjustRightInd w:val="0"/>
        <w:spacing w:after="0"/>
        <w:rPr>
          <w:rFonts w:ascii="Arial" w:hAnsi="Arial" w:cs="Arial"/>
          <w:b/>
          <w:sz w:val="20"/>
          <w:szCs w:val="20"/>
          <w:u w:val="single"/>
          <w:lang w:val="en"/>
        </w:rPr>
      </w:pPr>
      <w:r w:rsidRPr="00862CFA">
        <w:rPr>
          <w:rFonts w:ascii="Arial" w:hAnsi="Arial" w:cs="Arial"/>
          <w:b/>
          <w:sz w:val="20"/>
          <w:szCs w:val="20"/>
          <w:u w:val="single"/>
          <w:lang w:val="en"/>
        </w:rPr>
        <w:t>CONSENT AGENDA</w:t>
      </w:r>
    </w:p>
    <w:p w14:paraId="5C92D6F5" w14:textId="3309A469" w:rsidR="00AE5BAA"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4</w:t>
      </w:r>
      <w:r w:rsidR="00AE5BAA" w:rsidRPr="00862CFA">
        <w:rPr>
          <w:rFonts w:ascii="Arial" w:hAnsi="Arial" w:cs="Arial"/>
          <w:sz w:val="20"/>
          <w:szCs w:val="20"/>
          <w:lang w:val="en"/>
        </w:rPr>
        <w:t xml:space="preserve">.    </w:t>
      </w:r>
      <w:r w:rsidR="00C93138" w:rsidRPr="00862CFA">
        <w:rPr>
          <w:rFonts w:ascii="Arial" w:hAnsi="Arial" w:cs="Arial"/>
          <w:sz w:val="20"/>
          <w:szCs w:val="20"/>
          <w:lang w:val="en"/>
        </w:rPr>
        <w:tab/>
      </w:r>
      <w:r w:rsidR="00AE5BAA" w:rsidRPr="00862CFA">
        <w:rPr>
          <w:rFonts w:ascii="Arial" w:hAnsi="Arial" w:cs="Arial"/>
          <w:sz w:val="20"/>
          <w:szCs w:val="20"/>
          <w:lang w:val="en"/>
        </w:rPr>
        <w:t>Approval of payroll.</w:t>
      </w:r>
    </w:p>
    <w:p w14:paraId="084D4EB2" w14:textId="3E4A4660" w:rsidR="00AE5BAA"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5</w:t>
      </w:r>
      <w:r w:rsidR="00AE5BAA" w:rsidRPr="00862CFA">
        <w:rPr>
          <w:rFonts w:ascii="Arial" w:hAnsi="Arial" w:cs="Arial"/>
          <w:sz w:val="20"/>
          <w:szCs w:val="20"/>
          <w:lang w:val="en"/>
        </w:rPr>
        <w:t xml:space="preserve">.    </w:t>
      </w:r>
      <w:r w:rsidR="00C93138" w:rsidRPr="00862CFA">
        <w:rPr>
          <w:rFonts w:ascii="Arial" w:hAnsi="Arial" w:cs="Arial"/>
          <w:sz w:val="20"/>
          <w:szCs w:val="20"/>
          <w:lang w:val="en"/>
        </w:rPr>
        <w:tab/>
      </w:r>
      <w:r w:rsidR="00AE5BAA" w:rsidRPr="00862CFA">
        <w:rPr>
          <w:rFonts w:ascii="Arial" w:hAnsi="Arial" w:cs="Arial"/>
          <w:sz w:val="20"/>
          <w:szCs w:val="20"/>
          <w:lang w:val="en"/>
        </w:rPr>
        <w:t>Approval of claims.</w:t>
      </w:r>
    </w:p>
    <w:p w14:paraId="064EAE8A" w14:textId="023FAE1B" w:rsidR="00524005"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6</w:t>
      </w:r>
      <w:r w:rsidR="00524005" w:rsidRPr="00862CFA">
        <w:rPr>
          <w:rFonts w:ascii="Arial" w:hAnsi="Arial" w:cs="Arial"/>
          <w:sz w:val="20"/>
          <w:szCs w:val="20"/>
          <w:lang w:val="en"/>
        </w:rPr>
        <w:t>.</w:t>
      </w:r>
      <w:r w:rsidR="00524005" w:rsidRPr="00862CFA">
        <w:rPr>
          <w:rFonts w:ascii="Arial" w:hAnsi="Arial" w:cs="Arial"/>
          <w:sz w:val="20"/>
          <w:szCs w:val="20"/>
          <w:lang w:val="en"/>
        </w:rPr>
        <w:tab/>
        <w:t xml:space="preserve">Approval of the minutes of the </w:t>
      </w:r>
      <w:r w:rsidR="001F28E6" w:rsidRPr="00862CFA">
        <w:rPr>
          <w:rFonts w:ascii="Arial" w:hAnsi="Arial" w:cs="Arial"/>
          <w:sz w:val="20"/>
          <w:szCs w:val="20"/>
          <w:lang w:val="en"/>
        </w:rPr>
        <w:t>0</w:t>
      </w:r>
      <w:r w:rsidR="009535B9" w:rsidRPr="00862CFA">
        <w:rPr>
          <w:rFonts w:ascii="Arial" w:hAnsi="Arial" w:cs="Arial"/>
          <w:sz w:val="20"/>
          <w:szCs w:val="20"/>
          <w:lang w:val="en"/>
        </w:rPr>
        <w:t>8-</w:t>
      </w:r>
      <w:r w:rsidR="00F24ADF">
        <w:rPr>
          <w:rFonts w:ascii="Arial" w:hAnsi="Arial" w:cs="Arial"/>
          <w:sz w:val="20"/>
          <w:szCs w:val="20"/>
          <w:lang w:val="en"/>
        </w:rPr>
        <w:t>16</w:t>
      </w:r>
      <w:r w:rsidR="007B5185" w:rsidRPr="00862CFA">
        <w:rPr>
          <w:rFonts w:ascii="Arial" w:hAnsi="Arial" w:cs="Arial"/>
          <w:sz w:val="20"/>
          <w:szCs w:val="20"/>
          <w:lang w:val="en"/>
        </w:rPr>
        <w:t>-</w:t>
      </w:r>
      <w:r w:rsidR="001F28E6" w:rsidRPr="00862CFA">
        <w:rPr>
          <w:rFonts w:ascii="Arial" w:hAnsi="Arial" w:cs="Arial"/>
          <w:sz w:val="20"/>
          <w:szCs w:val="20"/>
          <w:lang w:val="en"/>
        </w:rPr>
        <w:t>21</w:t>
      </w:r>
      <w:r w:rsidR="00524005" w:rsidRPr="00862CFA">
        <w:rPr>
          <w:rFonts w:ascii="Arial" w:hAnsi="Arial" w:cs="Arial"/>
          <w:sz w:val="20"/>
          <w:szCs w:val="20"/>
          <w:lang w:val="en"/>
        </w:rPr>
        <w:t xml:space="preserve"> </w:t>
      </w:r>
      <w:r w:rsidR="0000018F" w:rsidRPr="00862CFA">
        <w:rPr>
          <w:rFonts w:ascii="Arial" w:hAnsi="Arial" w:cs="Arial"/>
          <w:sz w:val="20"/>
          <w:szCs w:val="20"/>
          <w:lang w:val="en"/>
        </w:rPr>
        <w:t>Regular</w:t>
      </w:r>
      <w:r w:rsidR="00524005" w:rsidRPr="00862CFA">
        <w:rPr>
          <w:rFonts w:ascii="Arial" w:hAnsi="Arial" w:cs="Arial"/>
          <w:sz w:val="20"/>
          <w:szCs w:val="20"/>
          <w:lang w:val="en"/>
        </w:rPr>
        <w:t xml:space="preserve"> City Council Meeting.</w:t>
      </w:r>
    </w:p>
    <w:p w14:paraId="2F6DE644" w14:textId="7AC1A8F4" w:rsidR="00A4697B" w:rsidRPr="00862CFA" w:rsidRDefault="00A4697B" w:rsidP="0016259D">
      <w:pPr>
        <w:widowControl w:val="0"/>
        <w:spacing w:after="0" w:line="240" w:lineRule="auto"/>
        <w:ind w:left="720" w:hanging="720"/>
        <w:rPr>
          <w:sz w:val="20"/>
          <w:szCs w:val="20"/>
        </w:rPr>
      </w:pPr>
    </w:p>
    <w:p w14:paraId="57B61036" w14:textId="77777777" w:rsidR="009A1E7D" w:rsidRPr="00862CFA" w:rsidRDefault="009A1E7D" w:rsidP="009A1E7D">
      <w:pPr>
        <w:widowControl w:val="0"/>
        <w:spacing w:after="0" w:line="240" w:lineRule="auto"/>
        <w:rPr>
          <w:sz w:val="20"/>
          <w:szCs w:val="20"/>
        </w:rPr>
      </w:pPr>
      <w:r w:rsidRPr="00862CFA">
        <w:rPr>
          <w:rFonts w:ascii="Arial" w:hAnsi="Arial" w:cs="Arial"/>
          <w:b/>
          <w:sz w:val="20"/>
          <w:szCs w:val="20"/>
          <w:u w:val="single"/>
          <w:lang w:val="en"/>
        </w:rPr>
        <w:t>OTHER BUSINESS</w:t>
      </w:r>
    </w:p>
    <w:p w14:paraId="7E98D383" w14:textId="453E2EBC" w:rsidR="009A1E7D" w:rsidRDefault="009A1E7D" w:rsidP="009A1E7D">
      <w:pPr>
        <w:widowControl w:val="0"/>
        <w:spacing w:after="0" w:line="240" w:lineRule="auto"/>
        <w:rPr>
          <w:rFonts w:ascii="Arial" w:hAnsi="Arial" w:cs="Arial"/>
          <w:sz w:val="20"/>
          <w:szCs w:val="20"/>
        </w:rPr>
      </w:pPr>
    </w:p>
    <w:p w14:paraId="2EDE6867" w14:textId="77777777" w:rsidR="0070322E" w:rsidRDefault="0070322E" w:rsidP="0070322E">
      <w:pPr>
        <w:pStyle w:val="ListParagraph"/>
        <w:numPr>
          <w:ilvl w:val="0"/>
          <w:numId w:val="37"/>
        </w:numPr>
        <w:tabs>
          <w:tab w:val="left" w:pos="-1440"/>
          <w:tab w:val="left" w:pos="-720"/>
          <w:tab w:val="left" w:pos="720"/>
          <w:tab w:val="left" w:pos="1440"/>
          <w:tab w:val="left" w:pos="2160"/>
          <w:tab w:val="left" w:pos="4608"/>
          <w:tab w:val="left" w:pos="5184"/>
        </w:tabs>
        <w:suppressAutoHyphens/>
        <w:spacing w:after="240" w:line="240" w:lineRule="auto"/>
        <w:jc w:val="both"/>
        <w:rPr>
          <w:rFonts w:ascii="Arial" w:hAnsi="Arial" w:cs="Arial"/>
          <w:spacing w:val="-3"/>
          <w:sz w:val="20"/>
          <w:szCs w:val="20"/>
        </w:rPr>
      </w:pPr>
      <w:bookmarkStart w:id="0" w:name="_Hlk81488319"/>
      <w:r w:rsidRPr="008E1EA6">
        <w:rPr>
          <w:rFonts w:ascii="Arial" w:hAnsi="Arial" w:cs="Arial"/>
          <w:sz w:val="20"/>
        </w:rPr>
        <w:t xml:space="preserve">Discussion, Consideration and Possible Action, including, but not limited to, Approval, Denial, Amendment, Revision or Conditional Approval, in Whole or in Part </w:t>
      </w:r>
      <w:r>
        <w:rPr>
          <w:rFonts w:ascii="Arial" w:hAnsi="Arial" w:cs="Arial"/>
          <w:spacing w:val="-3"/>
          <w:sz w:val="20"/>
          <w:szCs w:val="20"/>
        </w:rPr>
        <w:t xml:space="preserve">of Ordinance # 594 which amends the Noble Building </w:t>
      </w:r>
      <w:r w:rsidRPr="008E1EA6">
        <w:rPr>
          <w:rFonts w:ascii="Arial" w:hAnsi="Arial" w:cs="Arial"/>
          <w:spacing w:val="-3"/>
          <w:sz w:val="20"/>
          <w:szCs w:val="20"/>
        </w:rPr>
        <w:t xml:space="preserve">Code to include the following amendment:  SECTION 5-207 (7) Chapter 6, Wall Construction, -1/2” structural gypsum may be used as sheathing when it is placed behind a hardened veneer, i.e., brick, rock &amp; stone and is not installed on structural corners.  It shall be attached in accordance with SECTION R602.3 (1) of the 2015 International Residential Code.  All house corners and those locations that do not have a hardened veneer are to have 7/16’s or greater OSB or plywood.  </w:t>
      </w:r>
    </w:p>
    <w:bookmarkEnd w:id="0"/>
    <w:p w14:paraId="3F139D38" w14:textId="77777777" w:rsidR="0070322E" w:rsidRPr="008E1EA6" w:rsidRDefault="0070322E" w:rsidP="0070322E">
      <w:pPr>
        <w:pStyle w:val="ListParagraph"/>
        <w:tabs>
          <w:tab w:val="left" w:pos="-1440"/>
          <w:tab w:val="left" w:pos="-720"/>
          <w:tab w:val="left" w:pos="720"/>
          <w:tab w:val="left" w:pos="1440"/>
          <w:tab w:val="left" w:pos="2160"/>
          <w:tab w:val="left" w:pos="4608"/>
          <w:tab w:val="left" w:pos="5184"/>
        </w:tabs>
        <w:suppressAutoHyphens/>
        <w:spacing w:after="240" w:line="240" w:lineRule="auto"/>
        <w:jc w:val="both"/>
        <w:rPr>
          <w:rFonts w:ascii="Arial" w:hAnsi="Arial" w:cs="Arial"/>
          <w:spacing w:val="-3"/>
          <w:sz w:val="20"/>
          <w:szCs w:val="20"/>
        </w:rPr>
      </w:pPr>
    </w:p>
    <w:p w14:paraId="6E833319" w14:textId="77777777" w:rsidR="0070322E" w:rsidRPr="00625A05" w:rsidRDefault="0070322E" w:rsidP="0070322E">
      <w:pPr>
        <w:pStyle w:val="ListParagraph"/>
        <w:widowControl w:val="0"/>
        <w:numPr>
          <w:ilvl w:val="0"/>
          <w:numId w:val="37"/>
        </w:numPr>
        <w:spacing w:after="0" w:line="240" w:lineRule="auto"/>
        <w:rPr>
          <w:sz w:val="28"/>
        </w:rPr>
      </w:pPr>
      <w:r w:rsidRPr="008E1EA6">
        <w:rPr>
          <w:rFonts w:ascii="Arial" w:hAnsi="Arial" w:cs="Arial"/>
          <w:sz w:val="20"/>
        </w:rPr>
        <w:t xml:space="preserve">Discussion, Consideration and Possible Action, including, but not limited to, Approval, Denial, Amendment, Revision or Conditional Approval, in Whole or in Part of an application from R &amp; R Homes for the approval of the Azalea Farms, Phase II Final Plat. </w:t>
      </w:r>
    </w:p>
    <w:p w14:paraId="3A4C4A68" w14:textId="77777777" w:rsidR="0070322E" w:rsidRDefault="0070322E" w:rsidP="0070322E">
      <w:pPr>
        <w:widowControl w:val="0"/>
        <w:spacing w:after="0" w:line="240" w:lineRule="auto"/>
        <w:rPr>
          <w:sz w:val="28"/>
        </w:rPr>
      </w:pPr>
    </w:p>
    <w:p w14:paraId="7CB0B1F5" w14:textId="77777777" w:rsidR="0070322E" w:rsidRPr="008E1EA6" w:rsidRDefault="0070322E" w:rsidP="0070322E">
      <w:pPr>
        <w:pStyle w:val="ListParagraph"/>
        <w:widowControl w:val="0"/>
        <w:numPr>
          <w:ilvl w:val="0"/>
          <w:numId w:val="37"/>
        </w:numPr>
        <w:spacing w:after="0" w:line="240" w:lineRule="auto"/>
        <w:rPr>
          <w:sz w:val="28"/>
        </w:rPr>
      </w:pPr>
      <w:r>
        <w:rPr>
          <w:rFonts w:ascii="Arial" w:hAnsi="Arial" w:cs="Arial"/>
          <w:sz w:val="20"/>
          <w:szCs w:val="20"/>
        </w:rPr>
        <w:t>Discussion, Consideration and Possible Action, including, but not limited to, Approval, Denial, Amendment, Revision or Conditional Approval, in Whole or in Part of a change order to the Twin Lakes Phase II Sewer Improvement Plans.</w:t>
      </w:r>
    </w:p>
    <w:p w14:paraId="21A7F513" w14:textId="77777777" w:rsidR="0070322E" w:rsidRDefault="0070322E" w:rsidP="0070322E">
      <w:pPr>
        <w:pStyle w:val="ListParagraph"/>
        <w:widowControl w:val="0"/>
        <w:spacing w:after="0" w:line="240" w:lineRule="auto"/>
        <w:rPr>
          <w:sz w:val="28"/>
        </w:rPr>
      </w:pPr>
    </w:p>
    <w:p w14:paraId="7C7C8F04" w14:textId="77777777" w:rsidR="0070322E" w:rsidRDefault="0070322E" w:rsidP="0070322E">
      <w:pPr>
        <w:pStyle w:val="ListParagraph"/>
        <w:widowControl w:val="0"/>
        <w:spacing w:after="0" w:line="240" w:lineRule="auto"/>
        <w:rPr>
          <w:sz w:val="28"/>
        </w:rPr>
      </w:pPr>
    </w:p>
    <w:p w14:paraId="51877EA5" w14:textId="77777777" w:rsidR="0070322E" w:rsidRPr="00A02A15" w:rsidRDefault="0070322E" w:rsidP="0070322E">
      <w:pPr>
        <w:pStyle w:val="ListParagraph"/>
        <w:widowControl w:val="0"/>
        <w:spacing w:after="0" w:line="240" w:lineRule="auto"/>
        <w:rPr>
          <w:sz w:val="28"/>
        </w:rPr>
      </w:pPr>
    </w:p>
    <w:p w14:paraId="561252E3" w14:textId="77777777" w:rsidR="0070322E" w:rsidRPr="00E5054D" w:rsidRDefault="0070322E" w:rsidP="0070322E">
      <w:pPr>
        <w:pStyle w:val="ListParagraph"/>
        <w:widowControl w:val="0"/>
        <w:numPr>
          <w:ilvl w:val="0"/>
          <w:numId w:val="37"/>
        </w:numPr>
        <w:spacing w:after="0" w:line="240" w:lineRule="auto"/>
        <w:rPr>
          <w:sz w:val="28"/>
        </w:rPr>
      </w:pPr>
      <w:r w:rsidRPr="008E1EA6">
        <w:rPr>
          <w:rFonts w:ascii="Arial" w:hAnsi="Arial" w:cs="Arial"/>
          <w:sz w:val="20"/>
        </w:rPr>
        <w:t xml:space="preserve">Public hearing regarding an application from Heisman Homes, LLC to rezone a </w:t>
      </w:r>
      <w:proofErr w:type="gramStart"/>
      <w:r w:rsidRPr="008E1EA6">
        <w:rPr>
          <w:rFonts w:ascii="Arial" w:hAnsi="Arial" w:cs="Arial"/>
          <w:sz w:val="20"/>
        </w:rPr>
        <w:t>1.15 acre</w:t>
      </w:r>
      <w:proofErr w:type="gramEnd"/>
      <w:r w:rsidRPr="008E1EA6">
        <w:rPr>
          <w:rFonts w:ascii="Arial" w:hAnsi="Arial" w:cs="Arial"/>
          <w:sz w:val="20"/>
        </w:rPr>
        <w:t xml:space="preserve"> tract of land addressed as 810 S. 8</w:t>
      </w:r>
      <w:r w:rsidRPr="008E1EA6">
        <w:rPr>
          <w:rFonts w:ascii="Arial" w:hAnsi="Arial" w:cs="Arial"/>
          <w:sz w:val="20"/>
          <w:vertAlign w:val="superscript"/>
        </w:rPr>
        <w:t>th</w:t>
      </w:r>
      <w:r w:rsidRPr="008E1EA6">
        <w:rPr>
          <w:rFonts w:ascii="Arial" w:hAnsi="Arial" w:cs="Arial"/>
          <w:sz w:val="20"/>
        </w:rPr>
        <w:t xml:space="preserve"> St. from General Commercial (C-3) to Two-Family Residential</w:t>
      </w:r>
      <w:r>
        <w:rPr>
          <w:rFonts w:ascii="Arial" w:hAnsi="Arial" w:cs="Arial"/>
          <w:sz w:val="20"/>
        </w:rPr>
        <w:t xml:space="preserve"> (R-2)</w:t>
      </w:r>
      <w:r w:rsidRPr="008E1EA6">
        <w:rPr>
          <w:rFonts w:ascii="Arial" w:hAnsi="Arial" w:cs="Arial"/>
          <w:sz w:val="20"/>
        </w:rPr>
        <w:t xml:space="preserve">. </w:t>
      </w:r>
    </w:p>
    <w:p w14:paraId="1802AB3B" w14:textId="4827A153" w:rsidR="0070322E" w:rsidRDefault="0070322E" w:rsidP="0070322E">
      <w:pPr>
        <w:widowControl w:val="0"/>
        <w:spacing w:after="0" w:line="240" w:lineRule="auto"/>
        <w:rPr>
          <w:rFonts w:ascii="Arial" w:hAnsi="Arial" w:cs="Arial"/>
          <w:sz w:val="20"/>
          <w:szCs w:val="16"/>
        </w:rPr>
      </w:pPr>
    </w:p>
    <w:p w14:paraId="3364BF5A" w14:textId="77777777" w:rsidR="0070322E" w:rsidRDefault="0070322E" w:rsidP="0070322E">
      <w:pPr>
        <w:widowControl w:val="0"/>
        <w:spacing w:after="0" w:line="240" w:lineRule="auto"/>
        <w:rPr>
          <w:rFonts w:ascii="Arial" w:hAnsi="Arial" w:cs="Arial"/>
          <w:sz w:val="20"/>
          <w:szCs w:val="16"/>
        </w:rPr>
      </w:pPr>
    </w:p>
    <w:p w14:paraId="46033E91" w14:textId="3B0D9D23" w:rsidR="0070322E" w:rsidRPr="0070322E" w:rsidRDefault="0070322E" w:rsidP="0070322E">
      <w:pPr>
        <w:pStyle w:val="ListParagraph"/>
        <w:widowControl w:val="0"/>
        <w:numPr>
          <w:ilvl w:val="0"/>
          <w:numId w:val="37"/>
        </w:numPr>
        <w:spacing w:after="0" w:line="240" w:lineRule="auto"/>
        <w:rPr>
          <w:sz w:val="28"/>
        </w:rPr>
      </w:pPr>
      <w:r w:rsidRPr="008E1EA6">
        <w:rPr>
          <w:rFonts w:ascii="Arial" w:hAnsi="Arial" w:cs="Arial"/>
          <w:sz w:val="20"/>
        </w:rPr>
        <w:t xml:space="preserve">Discussion, Consideration and Possible Action, including, but not limited to, Approval, Denial, Amendment, Revision or Conditional Approval, in Whole or in Part of an application from Heisman Homes, LLC to rezone a </w:t>
      </w:r>
      <w:proofErr w:type="gramStart"/>
      <w:r w:rsidRPr="008E1EA6">
        <w:rPr>
          <w:rFonts w:ascii="Arial" w:hAnsi="Arial" w:cs="Arial"/>
          <w:sz w:val="20"/>
        </w:rPr>
        <w:t>1.15 acre</w:t>
      </w:r>
      <w:proofErr w:type="gramEnd"/>
      <w:r w:rsidRPr="008E1EA6">
        <w:rPr>
          <w:rFonts w:ascii="Arial" w:hAnsi="Arial" w:cs="Arial"/>
          <w:sz w:val="20"/>
        </w:rPr>
        <w:t xml:space="preserve"> tract of land addressed as 810 S. 8</w:t>
      </w:r>
      <w:r w:rsidRPr="008E1EA6">
        <w:rPr>
          <w:rFonts w:ascii="Arial" w:hAnsi="Arial" w:cs="Arial"/>
          <w:sz w:val="20"/>
          <w:vertAlign w:val="superscript"/>
        </w:rPr>
        <w:t>th</w:t>
      </w:r>
      <w:r w:rsidRPr="008E1EA6">
        <w:rPr>
          <w:rFonts w:ascii="Arial" w:hAnsi="Arial" w:cs="Arial"/>
          <w:sz w:val="20"/>
        </w:rPr>
        <w:t xml:space="preserve"> St. from General Commercial (C-3) to Two-Family Residential</w:t>
      </w:r>
      <w:r>
        <w:rPr>
          <w:rFonts w:ascii="Arial" w:hAnsi="Arial" w:cs="Arial"/>
          <w:sz w:val="20"/>
        </w:rPr>
        <w:t>(R-2)</w:t>
      </w:r>
      <w:r w:rsidRPr="008E1EA6">
        <w:rPr>
          <w:rFonts w:ascii="Arial" w:hAnsi="Arial" w:cs="Arial"/>
          <w:sz w:val="20"/>
        </w:rPr>
        <w:t>.</w:t>
      </w:r>
    </w:p>
    <w:p w14:paraId="05841DE4" w14:textId="77777777" w:rsidR="0070322E" w:rsidRDefault="0070322E" w:rsidP="0070322E">
      <w:pPr>
        <w:widowControl w:val="0"/>
        <w:spacing w:after="0" w:line="240" w:lineRule="auto"/>
        <w:rPr>
          <w:sz w:val="20"/>
          <w:szCs w:val="16"/>
        </w:rPr>
      </w:pPr>
    </w:p>
    <w:p w14:paraId="45AEF94E" w14:textId="77777777" w:rsidR="0070322E" w:rsidRPr="008E1EA6" w:rsidRDefault="0070322E" w:rsidP="0070322E">
      <w:pPr>
        <w:pStyle w:val="ListParagraph"/>
        <w:widowControl w:val="0"/>
        <w:numPr>
          <w:ilvl w:val="0"/>
          <w:numId w:val="37"/>
        </w:numPr>
        <w:spacing w:after="0" w:line="240" w:lineRule="auto"/>
        <w:rPr>
          <w:sz w:val="28"/>
        </w:rPr>
      </w:pPr>
      <w:r w:rsidRPr="008E1EA6">
        <w:rPr>
          <w:rFonts w:ascii="Arial" w:hAnsi="Arial" w:cs="Arial"/>
          <w:sz w:val="20"/>
        </w:rPr>
        <w:t>Discussion, Consideration and Possible Action, including, but not limited to, Approval, Denial, Amendment, Revision or Conditional Approval, in Whole or in Part of an application from Heisman Homes, LLC for a final plat of The Ball Park, Phase II</w:t>
      </w:r>
    </w:p>
    <w:p w14:paraId="649EEC24" w14:textId="77777777" w:rsidR="0070322E" w:rsidRDefault="0070322E" w:rsidP="0070322E">
      <w:pPr>
        <w:tabs>
          <w:tab w:val="left" w:pos="-1440"/>
          <w:tab w:val="left" w:pos="-720"/>
          <w:tab w:val="left" w:pos="720"/>
          <w:tab w:val="left" w:pos="1440"/>
          <w:tab w:val="left" w:pos="2160"/>
          <w:tab w:val="left" w:pos="4608"/>
          <w:tab w:val="left" w:pos="5184"/>
        </w:tabs>
        <w:suppressAutoHyphens/>
        <w:spacing w:after="240" w:line="240" w:lineRule="auto"/>
        <w:ind w:left="720" w:hanging="720"/>
        <w:jc w:val="both"/>
        <w:rPr>
          <w:rFonts w:ascii="Arial" w:hAnsi="Arial" w:cs="Arial"/>
          <w:spacing w:val="-3"/>
          <w:sz w:val="20"/>
          <w:szCs w:val="20"/>
        </w:rPr>
      </w:pPr>
    </w:p>
    <w:p w14:paraId="4849162A" w14:textId="77777777" w:rsidR="00987CBD" w:rsidRDefault="00987CBD" w:rsidP="009A1E7D">
      <w:pPr>
        <w:widowControl w:val="0"/>
        <w:spacing w:after="0" w:line="240" w:lineRule="auto"/>
        <w:rPr>
          <w:rFonts w:ascii="Arial" w:hAnsi="Arial" w:cs="Arial"/>
          <w:sz w:val="20"/>
          <w:szCs w:val="20"/>
        </w:rPr>
      </w:pPr>
    </w:p>
    <w:p w14:paraId="67AD9890" w14:textId="77777777" w:rsidR="00987CBD" w:rsidRDefault="00987CBD" w:rsidP="009A1E7D">
      <w:pPr>
        <w:widowControl w:val="0"/>
        <w:spacing w:after="0" w:line="240" w:lineRule="auto"/>
        <w:rPr>
          <w:rFonts w:ascii="Arial" w:hAnsi="Arial" w:cs="Arial"/>
          <w:sz w:val="20"/>
          <w:szCs w:val="20"/>
        </w:rPr>
      </w:pPr>
    </w:p>
    <w:p w14:paraId="2E4955C3" w14:textId="77777777" w:rsidR="009A1E7D" w:rsidRPr="00862CFA" w:rsidRDefault="009A1E7D" w:rsidP="009A1E7D">
      <w:pPr>
        <w:pStyle w:val="ListParagraph"/>
        <w:widowControl w:val="0"/>
        <w:spacing w:after="0" w:line="240" w:lineRule="auto"/>
        <w:rPr>
          <w:rFonts w:ascii="Arial" w:hAnsi="Arial" w:cs="Arial"/>
          <w:sz w:val="20"/>
          <w:szCs w:val="20"/>
        </w:rPr>
      </w:pPr>
    </w:p>
    <w:p w14:paraId="787DC8F4" w14:textId="60A29F4F" w:rsidR="00EE12C2" w:rsidRDefault="00D35DE9" w:rsidP="00B2507B">
      <w:pPr>
        <w:rPr>
          <w:rFonts w:ascii="Arial" w:hAnsi="Arial" w:cs="Arial"/>
          <w:sz w:val="20"/>
          <w:szCs w:val="20"/>
          <w:lang w:val="en"/>
        </w:rPr>
      </w:pPr>
      <w:r w:rsidRPr="00862CFA">
        <w:rPr>
          <w:rFonts w:ascii="Arial" w:hAnsi="Arial" w:cs="Arial"/>
          <w:b/>
          <w:bCs/>
          <w:sz w:val="20"/>
          <w:szCs w:val="20"/>
          <w:u w:val="single"/>
          <w:lang w:val="en"/>
        </w:rPr>
        <w:t xml:space="preserve">ADJOURN </w:t>
      </w:r>
      <w:r w:rsidR="00006516" w:rsidRPr="00862CFA">
        <w:rPr>
          <w:rFonts w:ascii="Arial" w:hAnsi="Arial" w:cs="Arial"/>
          <w:b/>
          <w:bCs/>
          <w:sz w:val="20"/>
          <w:szCs w:val="20"/>
          <w:u w:val="single"/>
          <w:lang w:val="en"/>
        </w:rPr>
        <w:t xml:space="preserve"> </w:t>
      </w:r>
      <w:r w:rsidR="00006516" w:rsidRPr="00862CFA">
        <w:rPr>
          <w:rFonts w:ascii="Arial" w:hAnsi="Arial" w:cs="Arial"/>
          <w:b/>
          <w:bCs/>
          <w:sz w:val="20"/>
          <w:szCs w:val="20"/>
          <w:lang w:val="en"/>
        </w:rPr>
        <w:t xml:space="preserve">   </w:t>
      </w:r>
      <w:r w:rsidRPr="00862CFA">
        <w:rPr>
          <w:rFonts w:ascii="Arial" w:hAnsi="Arial" w:cs="Arial"/>
          <w:b/>
          <w:bCs/>
          <w:sz w:val="20"/>
          <w:szCs w:val="20"/>
          <w:lang w:val="en"/>
        </w:rPr>
        <w:t>Time:</w:t>
      </w:r>
      <w:r w:rsidR="0092361E" w:rsidRPr="00862CFA">
        <w:rPr>
          <w:rFonts w:ascii="Arial" w:hAnsi="Arial" w:cs="Arial"/>
          <w:b/>
          <w:bCs/>
          <w:sz w:val="20"/>
          <w:szCs w:val="20"/>
          <w:lang w:val="en"/>
        </w:rPr>
        <w:t xml:space="preserve">     </w:t>
      </w:r>
      <w:r w:rsidR="009B4BB5" w:rsidRPr="00862CFA">
        <w:rPr>
          <w:rFonts w:ascii="Arial" w:hAnsi="Arial" w:cs="Arial"/>
          <w:sz w:val="20"/>
          <w:szCs w:val="20"/>
          <w:lang w:val="en"/>
        </w:rPr>
        <w:t xml:space="preserve">This agenda was posted at City Hall and on </w:t>
      </w:r>
      <w:r w:rsidR="000D2EE9" w:rsidRPr="00862CFA">
        <w:rPr>
          <w:rFonts w:ascii="Arial" w:hAnsi="Arial" w:cs="Arial"/>
          <w:sz w:val="20"/>
          <w:szCs w:val="20"/>
          <w:lang w:val="en"/>
        </w:rPr>
        <w:t>t</w:t>
      </w:r>
      <w:r w:rsidR="00CB76BA" w:rsidRPr="00862CFA">
        <w:rPr>
          <w:rFonts w:ascii="Arial" w:hAnsi="Arial" w:cs="Arial"/>
          <w:sz w:val="20"/>
          <w:szCs w:val="20"/>
          <w:lang w:val="en"/>
        </w:rPr>
        <w:t xml:space="preserve">he </w:t>
      </w:r>
      <w:proofErr w:type="gramStart"/>
      <w:r w:rsidR="00CB76BA" w:rsidRPr="00862CFA">
        <w:rPr>
          <w:rFonts w:ascii="Arial" w:hAnsi="Arial" w:cs="Arial"/>
          <w:sz w:val="20"/>
          <w:szCs w:val="20"/>
          <w:lang w:val="en"/>
        </w:rPr>
        <w:t>City</w:t>
      </w:r>
      <w:proofErr w:type="gramEnd"/>
      <w:r w:rsidR="00CB76BA" w:rsidRPr="00862CFA">
        <w:rPr>
          <w:rFonts w:ascii="Arial" w:hAnsi="Arial" w:cs="Arial"/>
          <w:sz w:val="20"/>
          <w:szCs w:val="20"/>
          <w:lang w:val="en"/>
        </w:rPr>
        <w:t xml:space="preserve"> website at 4:30 PM </w:t>
      </w:r>
      <w:r w:rsidR="001F28E6" w:rsidRPr="00862CFA">
        <w:rPr>
          <w:rFonts w:ascii="Arial" w:hAnsi="Arial" w:cs="Arial"/>
          <w:sz w:val="20"/>
          <w:szCs w:val="20"/>
          <w:lang w:val="en"/>
        </w:rPr>
        <w:t>0</w:t>
      </w:r>
      <w:r w:rsidR="00F24ADF">
        <w:rPr>
          <w:rFonts w:ascii="Arial" w:hAnsi="Arial" w:cs="Arial"/>
          <w:sz w:val="20"/>
          <w:szCs w:val="20"/>
          <w:lang w:val="en"/>
        </w:rPr>
        <w:t>9-03</w:t>
      </w:r>
      <w:r w:rsidR="00627261" w:rsidRPr="00862CFA">
        <w:rPr>
          <w:rFonts w:ascii="Arial" w:hAnsi="Arial" w:cs="Arial"/>
          <w:sz w:val="20"/>
          <w:szCs w:val="20"/>
          <w:lang w:val="en"/>
        </w:rPr>
        <w:t>-</w:t>
      </w:r>
      <w:r w:rsidR="009B4BB5" w:rsidRPr="00862CFA">
        <w:rPr>
          <w:rFonts w:ascii="Arial" w:hAnsi="Arial" w:cs="Arial"/>
          <w:sz w:val="20"/>
          <w:szCs w:val="20"/>
          <w:lang w:val="en"/>
        </w:rPr>
        <w:t>2</w:t>
      </w:r>
      <w:r w:rsidR="001F28E6" w:rsidRPr="00862CFA">
        <w:rPr>
          <w:rFonts w:ascii="Arial" w:hAnsi="Arial" w:cs="Arial"/>
          <w:sz w:val="20"/>
          <w:szCs w:val="20"/>
          <w:lang w:val="en"/>
        </w:rPr>
        <w:t>1</w:t>
      </w:r>
    </w:p>
    <w:p w14:paraId="59C672F0" w14:textId="2D3447D7" w:rsidR="00AF5209" w:rsidRDefault="00AF5209" w:rsidP="00B2507B">
      <w:pPr>
        <w:rPr>
          <w:rFonts w:ascii="Arial" w:hAnsi="Arial" w:cs="Arial"/>
          <w:sz w:val="20"/>
          <w:szCs w:val="20"/>
          <w:lang w:val="en"/>
        </w:rPr>
      </w:pPr>
    </w:p>
    <w:p w14:paraId="49B4D71A" w14:textId="39ACCBAD" w:rsidR="00AF5209" w:rsidRDefault="00AF5209" w:rsidP="00B2507B">
      <w:pPr>
        <w:rPr>
          <w:rFonts w:ascii="Arial" w:hAnsi="Arial" w:cs="Arial"/>
          <w:sz w:val="20"/>
          <w:szCs w:val="20"/>
          <w:lang w:val="en"/>
        </w:rPr>
      </w:pPr>
    </w:p>
    <w:p w14:paraId="350E6D69" w14:textId="05882C84" w:rsidR="00AF5209" w:rsidRDefault="00AF5209" w:rsidP="00B2507B">
      <w:pPr>
        <w:rPr>
          <w:rFonts w:ascii="Arial" w:hAnsi="Arial" w:cs="Arial"/>
          <w:sz w:val="20"/>
          <w:szCs w:val="20"/>
          <w:lang w:val="en"/>
        </w:rPr>
      </w:pPr>
    </w:p>
    <w:p w14:paraId="54206F7C" w14:textId="7B61D657" w:rsidR="00AF5209" w:rsidRDefault="00AF5209" w:rsidP="00B2507B">
      <w:pPr>
        <w:rPr>
          <w:rFonts w:ascii="Arial" w:hAnsi="Arial" w:cs="Arial"/>
          <w:sz w:val="20"/>
          <w:szCs w:val="20"/>
          <w:lang w:val="en"/>
        </w:rPr>
      </w:pPr>
    </w:p>
    <w:p w14:paraId="7368AFD4" w14:textId="122E4B55" w:rsidR="00AF5209" w:rsidRDefault="00AF5209" w:rsidP="00B2507B">
      <w:pPr>
        <w:rPr>
          <w:rFonts w:ascii="Arial" w:hAnsi="Arial" w:cs="Arial"/>
          <w:sz w:val="20"/>
          <w:szCs w:val="20"/>
          <w:lang w:val="en"/>
        </w:rPr>
      </w:pPr>
    </w:p>
    <w:p w14:paraId="150CC456" w14:textId="25D4E385" w:rsidR="00AF5209" w:rsidRDefault="00AF5209" w:rsidP="00B2507B">
      <w:pPr>
        <w:rPr>
          <w:rFonts w:ascii="Arial" w:hAnsi="Arial" w:cs="Arial"/>
          <w:sz w:val="20"/>
          <w:szCs w:val="20"/>
          <w:lang w:val="en"/>
        </w:rPr>
      </w:pPr>
    </w:p>
    <w:p w14:paraId="73293BB5" w14:textId="0FE47928" w:rsidR="00AF5209" w:rsidRDefault="00AF5209" w:rsidP="00B2507B">
      <w:pPr>
        <w:rPr>
          <w:rFonts w:ascii="Arial" w:hAnsi="Arial" w:cs="Arial"/>
          <w:sz w:val="20"/>
          <w:szCs w:val="20"/>
          <w:lang w:val="en"/>
        </w:rPr>
      </w:pPr>
    </w:p>
    <w:p w14:paraId="4B08A44F" w14:textId="25944E0E" w:rsidR="00AF5209" w:rsidRDefault="00AF5209" w:rsidP="00B2507B">
      <w:pPr>
        <w:rPr>
          <w:rFonts w:ascii="Arial" w:hAnsi="Arial" w:cs="Arial"/>
          <w:sz w:val="20"/>
          <w:szCs w:val="20"/>
          <w:lang w:val="en"/>
        </w:rPr>
      </w:pPr>
    </w:p>
    <w:p w14:paraId="45834361" w14:textId="57BCC757" w:rsidR="00AF5209" w:rsidRDefault="00AF5209" w:rsidP="00B2507B">
      <w:pPr>
        <w:rPr>
          <w:rFonts w:ascii="Arial" w:hAnsi="Arial" w:cs="Arial"/>
          <w:sz w:val="20"/>
          <w:szCs w:val="20"/>
          <w:lang w:val="en"/>
        </w:rPr>
      </w:pPr>
    </w:p>
    <w:p w14:paraId="00382C0D" w14:textId="05FEA13A" w:rsidR="00AF5209" w:rsidRDefault="00AF5209" w:rsidP="00B2507B">
      <w:pPr>
        <w:rPr>
          <w:rFonts w:ascii="Arial" w:hAnsi="Arial" w:cs="Arial"/>
          <w:sz w:val="20"/>
          <w:szCs w:val="20"/>
          <w:lang w:val="en"/>
        </w:rPr>
      </w:pPr>
    </w:p>
    <w:p w14:paraId="147BF1E3" w14:textId="71FB3BB5" w:rsidR="00AF5209" w:rsidRDefault="00AF5209" w:rsidP="00B2507B">
      <w:pPr>
        <w:rPr>
          <w:rFonts w:ascii="Arial" w:hAnsi="Arial" w:cs="Arial"/>
          <w:sz w:val="20"/>
          <w:szCs w:val="20"/>
          <w:lang w:val="en"/>
        </w:rPr>
      </w:pPr>
    </w:p>
    <w:p w14:paraId="4E2E8926" w14:textId="6A5058BC" w:rsidR="00AF5209" w:rsidRDefault="00AF5209" w:rsidP="00B2507B">
      <w:pPr>
        <w:rPr>
          <w:rFonts w:ascii="Arial" w:hAnsi="Arial" w:cs="Arial"/>
          <w:sz w:val="20"/>
          <w:szCs w:val="20"/>
          <w:lang w:val="en"/>
        </w:rPr>
      </w:pPr>
    </w:p>
    <w:p w14:paraId="27690DA6" w14:textId="043D5B9F" w:rsidR="00AF5209" w:rsidRDefault="00AF5209" w:rsidP="00B2507B">
      <w:pPr>
        <w:rPr>
          <w:rFonts w:ascii="Arial" w:hAnsi="Arial" w:cs="Arial"/>
          <w:sz w:val="20"/>
          <w:szCs w:val="20"/>
          <w:lang w:val="en"/>
        </w:rPr>
      </w:pPr>
    </w:p>
    <w:p w14:paraId="40F08CB9" w14:textId="67536441" w:rsidR="00AF5209" w:rsidRDefault="00AF5209" w:rsidP="00B2507B">
      <w:pPr>
        <w:rPr>
          <w:rFonts w:ascii="Arial" w:hAnsi="Arial" w:cs="Arial"/>
          <w:sz w:val="20"/>
          <w:szCs w:val="20"/>
          <w:lang w:val="en"/>
        </w:rPr>
      </w:pPr>
    </w:p>
    <w:p w14:paraId="053A03A8" w14:textId="77777777" w:rsidR="00AF5209" w:rsidRPr="00AF5209" w:rsidRDefault="00AF5209" w:rsidP="00B2507B">
      <w:pPr>
        <w:rPr>
          <w:rFonts w:ascii="Arial" w:hAnsi="Arial" w:cs="Arial"/>
          <w:sz w:val="20"/>
          <w:szCs w:val="20"/>
          <w:lang w:val="en"/>
        </w:rPr>
      </w:pPr>
    </w:p>
    <w:sectPr w:rsidR="00AF5209" w:rsidRPr="00AF5209"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6209"/>
      <w:docPartObj>
        <w:docPartGallery w:val="Page Numbers (Bottom of Page)"/>
        <w:docPartUnique/>
      </w:docPartObj>
    </w:sdtPr>
    <w:sdtEndPr/>
    <w:sdtContent>
      <w:sdt>
        <w:sdtPr>
          <w:id w:val="-1669238322"/>
          <w:docPartObj>
            <w:docPartGallery w:val="Page Numbers (Top of Page)"/>
            <w:docPartUnique/>
          </w:docPartObj>
        </w:sdtPr>
        <w:sdtEndPr/>
        <w:sdtContent>
          <w:p w14:paraId="3EE5A5E8" w14:textId="77777777" w:rsidR="00CC7AB8" w:rsidRDefault="00CC7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40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04E">
              <w:rPr>
                <w:b/>
                <w:bCs/>
                <w:noProof/>
              </w:rPr>
              <w:t>2</w:t>
            </w:r>
            <w:r>
              <w:rPr>
                <w:b/>
                <w:bCs/>
                <w:sz w:val="24"/>
                <w:szCs w:val="24"/>
              </w:rPr>
              <w:fldChar w:fldCharType="end"/>
            </w:r>
          </w:p>
        </w:sdtContent>
      </w:sdt>
    </w:sdtContent>
  </w:sdt>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8"/>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3"/>
  </w:num>
  <w:num w:numId="7">
    <w:abstractNumId w:val="19"/>
  </w:num>
  <w:num w:numId="8">
    <w:abstractNumId w:val="22"/>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
  </w:num>
  <w:num w:numId="14">
    <w:abstractNumId w:val="24"/>
  </w:num>
  <w:num w:numId="15">
    <w:abstractNumId w:val="13"/>
  </w:num>
  <w:num w:numId="16">
    <w:abstractNumId w:val="16"/>
  </w:num>
  <w:num w:numId="17">
    <w:abstractNumId w:val="11"/>
  </w:num>
  <w:num w:numId="18">
    <w:abstractNumId w:val="31"/>
  </w:num>
  <w:num w:numId="19">
    <w:abstractNumId w:val="23"/>
  </w:num>
  <w:num w:numId="20">
    <w:abstractNumId w:val="18"/>
  </w:num>
  <w:num w:numId="21">
    <w:abstractNumId w:val="25"/>
  </w:num>
  <w:num w:numId="22">
    <w:abstractNumId w:val="2"/>
  </w:num>
  <w:num w:numId="23">
    <w:abstractNumId w:val="7"/>
  </w:num>
  <w:num w:numId="24">
    <w:abstractNumId w:val="21"/>
  </w:num>
  <w:num w:numId="25">
    <w:abstractNumId w:val="30"/>
  </w:num>
  <w:num w:numId="26">
    <w:abstractNumId w:val="4"/>
  </w:num>
  <w:num w:numId="27">
    <w:abstractNumId w:val="26"/>
  </w:num>
  <w:num w:numId="28">
    <w:abstractNumId w:val="10"/>
  </w:num>
  <w:num w:numId="29">
    <w:abstractNumId w:val="20"/>
  </w:num>
  <w:num w:numId="30">
    <w:abstractNumId w:val="3"/>
  </w:num>
  <w:num w:numId="31">
    <w:abstractNumId w:val="29"/>
  </w:num>
  <w:num w:numId="32">
    <w:abstractNumId w:val="6"/>
  </w:num>
  <w:num w:numId="33">
    <w:abstractNumId w:val="34"/>
  </w:num>
  <w:num w:numId="34">
    <w:abstractNumId w:val="12"/>
  </w:num>
  <w:num w:numId="35">
    <w:abstractNumId w:val="32"/>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73E60"/>
    <w:rsid w:val="00094BC7"/>
    <w:rsid w:val="000B4D17"/>
    <w:rsid w:val="000C0E0B"/>
    <w:rsid w:val="000C6F04"/>
    <w:rsid w:val="000C7D4B"/>
    <w:rsid w:val="000D2EE9"/>
    <w:rsid w:val="000D33BE"/>
    <w:rsid w:val="000F4E2D"/>
    <w:rsid w:val="0012433C"/>
    <w:rsid w:val="001262A9"/>
    <w:rsid w:val="001324E6"/>
    <w:rsid w:val="001337EC"/>
    <w:rsid w:val="00134162"/>
    <w:rsid w:val="00136513"/>
    <w:rsid w:val="001367EA"/>
    <w:rsid w:val="001406B6"/>
    <w:rsid w:val="00147462"/>
    <w:rsid w:val="00151A52"/>
    <w:rsid w:val="0016259D"/>
    <w:rsid w:val="00180EDB"/>
    <w:rsid w:val="0018550A"/>
    <w:rsid w:val="00186F43"/>
    <w:rsid w:val="00193750"/>
    <w:rsid w:val="001978BA"/>
    <w:rsid w:val="001B2D8E"/>
    <w:rsid w:val="001C3A48"/>
    <w:rsid w:val="001D1CC2"/>
    <w:rsid w:val="001D70E2"/>
    <w:rsid w:val="001D7987"/>
    <w:rsid w:val="001E60B8"/>
    <w:rsid w:val="001F28E6"/>
    <w:rsid w:val="001F45D1"/>
    <w:rsid w:val="00200445"/>
    <w:rsid w:val="002050D5"/>
    <w:rsid w:val="0021447B"/>
    <w:rsid w:val="00223CFE"/>
    <w:rsid w:val="00235FB7"/>
    <w:rsid w:val="002502E8"/>
    <w:rsid w:val="0025149E"/>
    <w:rsid w:val="00256395"/>
    <w:rsid w:val="002578C7"/>
    <w:rsid w:val="0027124E"/>
    <w:rsid w:val="00275B27"/>
    <w:rsid w:val="00276365"/>
    <w:rsid w:val="00284D07"/>
    <w:rsid w:val="00290359"/>
    <w:rsid w:val="00297A66"/>
    <w:rsid w:val="002A50C1"/>
    <w:rsid w:val="002B4757"/>
    <w:rsid w:val="002C7AE5"/>
    <w:rsid w:val="002D36DE"/>
    <w:rsid w:val="002D6EC4"/>
    <w:rsid w:val="002E004B"/>
    <w:rsid w:val="002E0824"/>
    <w:rsid w:val="002E43F6"/>
    <w:rsid w:val="002F0217"/>
    <w:rsid w:val="002F0542"/>
    <w:rsid w:val="002F349F"/>
    <w:rsid w:val="002F5486"/>
    <w:rsid w:val="0031080A"/>
    <w:rsid w:val="00313A4E"/>
    <w:rsid w:val="00350B78"/>
    <w:rsid w:val="00357E75"/>
    <w:rsid w:val="003614EB"/>
    <w:rsid w:val="003676B8"/>
    <w:rsid w:val="0037240C"/>
    <w:rsid w:val="00380A6C"/>
    <w:rsid w:val="003813DD"/>
    <w:rsid w:val="003864DA"/>
    <w:rsid w:val="003A2832"/>
    <w:rsid w:val="003A3BC2"/>
    <w:rsid w:val="003A6261"/>
    <w:rsid w:val="003B1467"/>
    <w:rsid w:val="003B7E1A"/>
    <w:rsid w:val="003C404E"/>
    <w:rsid w:val="003D0AA6"/>
    <w:rsid w:val="003D3F61"/>
    <w:rsid w:val="003D6448"/>
    <w:rsid w:val="003E4E79"/>
    <w:rsid w:val="004031D7"/>
    <w:rsid w:val="0040753F"/>
    <w:rsid w:val="004149E4"/>
    <w:rsid w:val="00414D4E"/>
    <w:rsid w:val="00425E1B"/>
    <w:rsid w:val="00435607"/>
    <w:rsid w:val="00441B44"/>
    <w:rsid w:val="004422F6"/>
    <w:rsid w:val="00451376"/>
    <w:rsid w:val="00466D2E"/>
    <w:rsid w:val="00467262"/>
    <w:rsid w:val="0046792E"/>
    <w:rsid w:val="004738C5"/>
    <w:rsid w:val="00481B54"/>
    <w:rsid w:val="004831DD"/>
    <w:rsid w:val="0049116D"/>
    <w:rsid w:val="00495D1C"/>
    <w:rsid w:val="004A232D"/>
    <w:rsid w:val="004A3BD8"/>
    <w:rsid w:val="004B1C6F"/>
    <w:rsid w:val="004B6EC1"/>
    <w:rsid w:val="004B7388"/>
    <w:rsid w:val="004C6EEB"/>
    <w:rsid w:val="004D17A6"/>
    <w:rsid w:val="004D6479"/>
    <w:rsid w:val="004E0C10"/>
    <w:rsid w:val="004E1069"/>
    <w:rsid w:val="004E333B"/>
    <w:rsid w:val="004F22E2"/>
    <w:rsid w:val="004F46ED"/>
    <w:rsid w:val="005028BF"/>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33F1"/>
    <w:rsid w:val="005A3F53"/>
    <w:rsid w:val="005B013A"/>
    <w:rsid w:val="005B51DE"/>
    <w:rsid w:val="005D4E48"/>
    <w:rsid w:val="005D5069"/>
    <w:rsid w:val="005E15E6"/>
    <w:rsid w:val="005F7CD5"/>
    <w:rsid w:val="006049E4"/>
    <w:rsid w:val="00614B7B"/>
    <w:rsid w:val="00623312"/>
    <w:rsid w:val="00627261"/>
    <w:rsid w:val="00627FB1"/>
    <w:rsid w:val="006305B3"/>
    <w:rsid w:val="00631E04"/>
    <w:rsid w:val="0063212F"/>
    <w:rsid w:val="00634525"/>
    <w:rsid w:val="0064525E"/>
    <w:rsid w:val="0066497F"/>
    <w:rsid w:val="00665337"/>
    <w:rsid w:val="00684388"/>
    <w:rsid w:val="00694451"/>
    <w:rsid w:val="006A07D5"/>
    <w:rsid w:val="006A0A19"/>
    <w:rsid w:val="006B1823"/>
    <w:rsid w:val="006C2885"/>
    <w:rsid w:val="006E2E31"/>
    <w:rsid w:val="006E4093"/>
    <w:rsid w:val="006F2048"/>
    <w:rsid w:val="006F226A"/>
    <w:rsid w:val="007028DE"/>
    <w:rsid w:val="0070322E"/>
    <w:rsid w:val="00707686"/>
    <w:rsid w:val="00711894"/>
    <w:rsid w:val="00727303"/>
    <w:rsid w:val="007334CB"/>
    <w:rsid w:val="007376AD"/>
    <w:rsid w:val="00740A79"/>
    <w:rsid w:val="00740B26"/>
    <w:rsid w:val="00744C96"/>
    <w:rsid w:val="007466C3"/>
    <w:rsid w:val="00750098"/>
    <w:rsid w:val="00762D2C"/>
    <w:rsid w:val="00765F30"/>
    <w:rsid w:val="007664A0"/>
    <w:rsid w:val="00772062"/>
    <w:rsid w:val="00781009"/>
    <w:rsid w:val="00783A8A"/>
    <w:rsid w:val="00783CDA"/>
    <w:rsid w:val="00785CD3"/>
    <w:rsid w:val="007926D5"/>
    <w:rsid w:val="007A03A2"/>
    <w:rsid w:val="007A1C8C"/>
    <w:rsid w:val="007A52F2"/>
    <w:rsid w:val="007A75D2"/>
    <w:rsid w:val="007B00CC"/>
    <w:rsid w:val="007B5185"/>
    <w:rsid w:val="007C3F05"/>
    <w:rsid w:val="007F0695"/>
    <w:rsid w:val="007F104B"/>
    <w:rsid w:val="008023B5"/>
    <w:rsid w:val="008215BB"/>
    <w:rsid w:val="00834545"/>
    <w:rsid w:val="008513CC"/>
    <w:rsid w:val="008528E1"/>
    <w:rsid w:val="00857677"/>
    <w:rsid w:val="00857B2C"/>
    <w:rsid w:val="0086266A"/>
    <w:rsid w:val="00862CFA"/>
    <w:rsid w:val="00867C4C"/>
    <w:rsid w:val="00873E7D"/>
    <w:rsid w:val="00876ABC"/>
    <w:rsid w:val="008820B3"/>
    <w:rsid w:val="0088378E"/>
    <w:rsid w:val="00894D38"/>
    <w:rsid w:val="008A6A73"/>
    <w:rsid w:val="008B710D"/>
    <w:rsid w:val="008B76F9"/>
    <w:rsid w:val="008C2129"/>
    <w:rsid w:val="008E5DD3"/>
    <w:rsid w:val="008E6585"/>
    <w:rsid w:val="008E6941"/>
    <w:rsid w:val="008F1118"/>
    <w:rsid w:val="008F7DDE"/>
    <w:rsid w:val="00901775"/>
    <w:rsid w:val="00903525"/>
    <w:rsid w:val="0090408D"/>
    <w:rsid w:val="009066EA"/>
    <w:rsid w:val="00907629"/>
    <w:rsid w:val="00913FA3"/>
    <w:rsid w:val="0092361E"/>
    <w:rsid w:val="00923B9A"/>
    <w:rsid w:val="0094324F"/>
    <w:rsid w:val="00943A71"/>
    <w:rsid w:val="00951FF7"/>
    <w:rsid w:val="009535B9"/>
    <w:rsid w:val="00953948"/>
    <w:rsid w:val="00973F62"/>
    <w:rsid w:val="00974664"/>
    <w:rsid w:val="00975F8E"/>
    <w:rsid w:val="00982D8A"/>
    <w:rsid w:val="00985D42"/>
    <w:rsid w:val="00987CBD"/>
    <w:rsid w:val="009A1E7D"/>
    <w:rsid w:val="009A5358"/>
    <w:rsid w:val="009B3768"/>
    <w:rsid w:val="009B4BB5"/>
    <w:rsid w:val="009C08BC"/>
    <w:rsid w:val="009C1F1D"/>
    <w:rsid w:val="009C2463"/>
    <w:rsid w:val="009C3E4B"/>
    <w:rsid w:val="009C54DD"/>
    <w:rsid w:val="009D3AAD"/>
    <w:rsid w:val="009D48C9"/>
    <w:rsid w:val="009E66FB"/>
    <w:rsid w:val="009F41C6"/>
    <w:rsid w:val="009F5BD9"/>
    <w:rsid w:val="00A113FB"/>
    <w:rsid w:val="00A1630D"/>
    <w:rsid w:val="00A25C86"/>
    <w:rsid w:val="00A36FFC"/>
    <w:rsid w:val="00A4697B"/>
    <w:rsid w:val="00A4760F"/>
    <w:rsid w:val="00A62C78"/>
    <w:rsid w:val="00A75E53"/>
    <w:rsid w:val="00A80300"/>
    <w:rsid w:val="00A91DF1"/>
    <w:rsid w:val="00AA0A77"/>
    <w:rsid w:val="00AD5E9F"/>
    <w:rsid w:val="00AE5BAA"/>
    <w:rsid w:val="00AE766D"/>
    <w:rsid w:val="00AF4131"/>
    <w:rsid w:val="00AF5209"/>
    <w:rsid w:val="00B02A1A"/>
    <w:rsid w:val="00B04A91"/>
    <w:rsid w:val="00B2507B"/>
    <w:rsid w:val="00B2631B"/>
    <w:rsid w:val="00B434EB"/>
    <w:rsid w:val="00B44B2F"/>
    <w:rsid w:val="00B4520B"/>
    <w:rsid w:val="00B54E6B"/>
    <w:rsid w:val="00B72AB1"/>
    <w:rsid w:val="00B767EF"/>
    <w:rsid w:val="00B91E10"/>
    <w:rsid w:val="00B978B4"/>
    <w:rsid w:val="00BB1DA1"/>
    <w:rsid w:val="00BB59CC"/>
    <w:rsid w:val="00BC2EF7"/>
    <w:rsid w:val="00BD3C44"/>
    <w:rsid w:val="00BE2362"/>
    <w:rsid w:val="00BE28C5"/>
    <w:rsid w:val="00BE3C27"/>
    <w:rsid w:val="00BE797F"/>
    <w:rsid w:val="00BF4CC7"/>
    <w:rsid w:val="00BF749D"/>
    <w:rsid w:val="00BF7CFF"/>
    <w:rsid w:val="00C02EF3"/>
    <w:rsid w:val="00C07ADC"/>
    <w:rsid w:val="00C10A5A"/>
    <w:rsid w:val="00C12B7F"/>
    <w:rsid w:val="00C151E3"/>
    <w:rsid w:val="00C16F66"/>
    <w:rsid w:val="00C240D2"/>
    <w:rsid w:val="00C268EC"/>
    <w:rsid w:val="00C44344"/>
    <w:rsid w:val="00C4584B"/>
    <w:rsid w:val="00C5073B"/>
    <w:rsid w:val="00C57907"/>
    <w:rsid w:val="00C61260"/>
    <w:rsid w:val="00C65FFF"/>
    <w:rsid w:val="00C7529B"/>
    <w:rsid w:val="00C8557C"/>
    <w:rsid w:val="00C90EA9"/>
    <w:rsid w:val="00C9254F"/>
    <w:rsid w:val="00C93138"/>
    <w:rsid w:val="00CA5A3C"/>
    <w:rsid w:val="00CA682D"/>
    <w:rsid w:val="00CB2932"/>
    <w:rsid w:val="00CB76BA"/>
    <w:rsid w:val="00CC5B00"/>
    <w:rsid w:val="00CC7AB8"/>
    <w:rsid w:val="00CD4D52"/>
    <w:rsid w:val="00CD7D61"/>
    <w:rsid w:val="00CF295D"/>
    <w:rsid w:val="00CF6FB7"/>
    <w:rsid w:val="00D02F4D"/>
    <w:rsid w:val="00D04436"/>
    <w:rsid w:val="00D132B2"/>
    <w:rsid w:val="00D15D08"/>
    <w:rsid w:val="00D2308E"/>
    <w:rsid w:val="00D26376"/>
    <w:rsid w:val="00D26E35"/>
    <w:rsid w:val="00D35DE9"/>
    <w:rsid w:val="00D43896"/>
    <w:rsid w:val="00D46373"/>
    <w:rsid w:val="00D6480D"/>
    <w:rsid w:val="00D66AE8"/>
    <w:rsid w:val="00D738FA"/>
    <w:rsid w:val="00D75E1A"/>
    <w:rsid w:val="00D84440"/>
    <w:rsid w:val="00D853D8"/>
    <w:rsid w:val="00D879C9"/>
    <w:rsid w:val="00D95786"/>
    <w:rsid w:val="00D960AB"/>
    <w:rsid w:val="00DA375F"/>
    <w:rsid w:val="00DA42C8"/>
    <w:rsid w:val="00DB55A9"/>
    <w:rsid w:val="00DC5734"/>
    <w:rsid w:val="00DD02F1"/>
    <w:rsid w:val="00DD34D7"/>
    <w:rsid w:val="00DD4BA2"/>
    <w:rsid w:val="00DE2E1F"/>
    <w:rsid w:val="00DF2F94"/>
    <w:rsid w:val="00E103C6"/>
    <w:rsid w:val="00E242B7"/>
    <w:rsid w:val="00E276D1"/>
    <w:rsid w:val="00E32EE7"/>
    <w:rsid w:val="00E3407F"/>
    <w:rsid w:val="00E50302"/>
    <w:rsid w:val="00E50592"/>
    <w:rsid w:val="00E507F3"/>
    <w:rsid w:val="00E75C43"/>
    <w:rsid w:val="00E90C39"/>
    <w:rsid w:val="00EC25F2"/>
    <w:rsid w:val="00EC28E8"/>
    <w:rsid w:val="00EC4710"/>
    <w:rsid w:val="00ED68E7"/>
    <w:rsid w:val="00EE12C2"/>
    <w:rsid w:val="00F156DC"/>
    <w:rsid w:val="00F24ADF"/>
    <w:rsid w:val="00F31F95"/>
    <w:rsid w:val="00F321C3"/>
    <w:rsid w:val="00F34C69"/>
    <w:rsid w:val="00F36B3E"/>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6</cp:revision>
  <cp:lastPrinted>2021-08-13T15:44:00Z</cp:lastPrinted>
  <dcterms:created xsi:type="dcterms:W3CDTF">2021-08-19T13:55:00Z</dcterms:created>
  <dcterms:modified xsi:type="dcterms:W3CDTF">2021-09-03T20:08:00Z</dcterms:modified>
</cp:coreProperties>
</file>