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1EF10" w14:textId="77777777" w:rsidR="003719EC" w:rsidRDefault="003719EC" w:rsidP="003719EC">
      <w:pPr>
        <w:jc w:val="center"/>
        <w:rPr>
          <w:rFonts w:ascii="Arial" w:hAnsi="Arial" w:cs="Arial"/>
          <w:b/>
          <w:sz w:val="18"/>
          <w:szCs w:val="18"/>
        </w:rPr>
      </w:pPr>
      <w:r>
        <w:rPr>
          <w:rFonts w:ascii="Arial" w:hAnsi="Arial" w:cs="Arial"/>
          <w:b/>
          <w:sz w:val="18"/>
          <w:szCs w:val="18"/>
        </w:rPr>
        <w:t>AGENDA</w:t>
      </w:r>
    </w:p>
    <w:p w14:paraId="2D4D17AC" w14:textId="77777777" w:rsidR="003719EC" w:rsidRDefault="003719EC" w:rsidP="003719EC">
      <w:pPr>
        <w:jc w:val="center"/>
        <w:rPr>
          <w:rFonts w:ascii="Arial" w:hAnsi="Arial" w:cs="Arial"/>
          <w:b/>
          <w:sz w:val="18"/>
          <w:szCs w:val="18"/>
        </w:rPr>
      </w:pPr>
      <w:r>
        <w:rPr>
          <w:rFonts w:ascii="Arial" w:hAnsi="Arial" w:cs="Arial"/>
          <w:b/>
          <w:sz w:val="18"/>
          <w:szCs w:val="18"/>
        </w:rPr>
        <w:t>NOBLE PLANNING COMMISSION</w:t>
      </w:r>
    </w:p>
    <w:p w14:paraId="0191F9AE" w14:textId="77777777" w:rsidR="003719EC" w:rsidRDefault="003719EC" w:rsidP="003719EC">
      <w:pPr>
        <w:jc w:val="center"/>
        <w:rPr>
          <w:rFonts w:ascii="Arial" w:hAnsi="Arial" w:cs="Arial"/>
          <w:b/>
          <w:sz w:val="18"/>
          <w:szCs w:val="18"/>
        </w:rPr>
      </w:pPr>
      <w:r>
        <w:rPr>
          <w:rFonts w:ascii="Arial" w:hAnsi="Arial" w:cs="Arial"/>
          <w:b/>
          <w:sz w:val="18"/>
          <w:szCs w:val="18"/>
        </w:rPr>
        <w:t>SPECIAL MEETING</w:t>
      </w:r>
    </w:p>
    <w:p w14:paraId="582433AB" w14:textId="3C08043F" w:rsidR="003719EC" w:rsidRDefault="003719EC" w:rsidP="003719EC">
      <w:pPr>
        <w:jc w:val="center"/>
        <w:rPr>
          <w:rFonts w:ascii="Arial" w:hAnsi="Arial" w:cs="Arial"/>
          <w:b/>
          <w:sz w:val="18"/>
          <w:szCs w:val="18"/>
        </w:rPr>
      </w:pPr>
      <w:r>
        <w:rPr>
          <w:rFonts w:ascii="Arial" w:hAnsi="Arial" w:cs="Arial"/>
          <w:b/>
          <w:sz w:val="18"/>
          <w:szCs w:val="18"/>
        </w:rPr>
        <w:t xml:space="preserve">6:30 PM </w:t>
      </w:r>
      <w:r w:rsidR="005A77B2">
        <w:rPr>
          <w:rFonts w:ascii="Arial" w:hAnsi="Arial" w:cs="Arial"/>
          <w:b/>
          <w:sz w:val="18"/>
          <w:szCs w:val="18"/>
        </w:rPr>
        <w:t>March</w:t>
      </w:r>
      <w:r>
        <w:rPr>
          <w:rFonts w:ascii="Arial" w:hAnsi="Arial" w:cs="Arial"/>
          <w:b/>
          <w:sz w:val="18"/>
          <w:szCs w:val="18"/>
        </w:rPr>
        <w:t xml:space="preserve"> 24, 2025 </w:t>
      </w:r>
    </w:p>
    <w:p w14:paraId="7FDF0E72" w14:textId="77777777" w:rsidR="003719EC" w:rsidRDefault="003719EC" w:rsidP="003719EC">
      <w:pPr>
        <w:tabs>
          <w:tab w:val="center" w:pos="4680"/>
          <w:tab w:val="left" w:pos="6420"/>
        </w:tabs>
        <w:rPr>
          <w:rFonts w:ascii="Arial" w:hAnsi="Arial" w:cs="Arial"/>
          <w:b/>
          <w:sz w:val="18"/>
          <w:szCs w:val="18"/>
        </w:rPr>
      </w:pPr>
      <w:r>
        <w:rPr>
          <w:rFonts w:ascii="Arial" w:hAnsi="Arial" w:cs="Arial"/>
          <w:b/>
          <w:sz w:val="18"/>
          <w:szCs w:val="18"/>
        </w:rPr>
        <w:tab/>
        <w:t xml:space="preserve">NOBLE </w:t>
      </w:r>
      <w:smartTag w:uri="urn:schemas-microsoft-com:office:smarttags" w:element="stockticker">
        <w:r>
          <w:rPr>
            <w:rFonts w:ascii="Arial" w:hAnsi="Arial" w:cs="Arial"/>
            <w:b/>
            <w:sz w:val="18"/>
            <w:szCs w:val="18"/>
          </w:rPr>
          <w:t>CITY</w:t>
        </w:r>
      </w:smartTag>
      <w:r>
        <w:rPr>
          <w:rFonts w:ascii="Arial" w:hAnsi="Arial" w:cs="Arial"/>
          <w:b/>
          <w:sz w:val="18"/>
          <w:szCs w:val="18"/>
        </w:rPr>
        <w:t xml:space="preserve"> </w:t>
      </w:r>
      <w:smartTag w:uri="urn:schemas-microsoft-com:office:smarttags" w:element="stockticker">
        <w:r>
          <w:rPr>
            <w:rFonts w:ascii="Arial" w:hAnsi="Arial" w:cs="Arial"/>
            <w:b/>
            <w:sz w:val="18"/>
            <w:szCs w:val="18"/>
          </w:rPr>
          <w:t>HALL</w:t>
        </w:r>
      </w:smartTag>
      <w:r>
        <w:rPr>
          <w:rFonts w:ascii="Arial" w:hAnsi="Arial" w:cs="Arial"/>
          <w:b/>
          <w:sz w:val="18"/>
          <w:szCs w:val="18"/>
        </w:rPr>
        <w:t xml:space="preserve">  304 S MAIN</w:t>
      </w:r>
      <w:r>
        <w:rPr>
          <w:rFonts w:ascii="Arial" w:hAnsi="Arial" w:cs="Arial"/>
          <w:b/>
          <w:sz w:val="18"/>
          <w:szCs w:val="18"/>
        </w:rPr>
        <w:tab/>
      </w:r>
    </w:p>
    <w:p w14:paraId="2B3A233A" w14:textId="77777777" w:rsidR="003719EC" w:rsidRDefault="003719EC" w:rsidP="003719EC">
      <w:pPr>
        <w:jc w:val="center"/>
        <w:rPr>
          <w:rFonts w:ascii="Arial" w:hAnsi="Arial" w:cs="Arial"/>
          <w:b/>
          <w:sz w:val="18"/>
          <w:szCs w:val="18"/>
        </w:rPr>
      </w:pPr>
      <w:r>
        <w:rPr>
          <w:rFonts w:ascii="Arial" w:hAnsi="Arial" w:cs="Arial"/>
          <w:b/>
          <w:sz w:val="18"/>
          <w:szCs w:val="18"/>
        </w:rPr>
        <w:t>NOBLE, OKLAHOMA</w:t>
      </w:r>
    </w:p>
    <w:p w14:paraId="70662CA1" w14:textId="77777777" w:rsidR="003719EC" w:rsidRDefault="003719EC" w:rsidP="003719EC">
      <w:pPr>
        <w:jc w:val="center"/>
        <w:rPr>
          <w:rFonts w:ascii="Arial" w:hAnsi="Arial" w:cs="Arial"/>
          <w:b/>
          <w:sz w:val="20"/>
        </w:rPr>
      </w:pPr>
      <w:r>
        <w:rPr>
          <w:rFonts w:ascii="Arial" w:hAnsi="Arial" w:cs="Arial"/>
          <w:b/>
          <w:sz w:val="20"/>
        </w:rPr>
        <w:tab/>
      </w:r>
    </w:p>
    <w:p w14:paraId="1ACAFE0C" w14:textId="77777777" w:rsidR="003719EC" w:rsidRPr="0087282C" w:rsidRDefault="003719EC" w:rsidP="003719EC">
      <w:pPr>
        <w:rPr>
          <w:rFonts w:ascii="Arial" w:hAnsi="Arial" w:cs="Arial"/>
          <w:sz w:val="20"/>
        </w:rPr>
      </w:pPr>
      <w:r w:rsidRPr="0087282C">
        <w:rPr>
          <w:rFonts w:ascii="Arial" w:hAnsi="Arial" w:cs="Arial"/>
          <w:b/>
          <w:sz w:val="20"/>
          <w:u w:val="single"/>
        </w:rPr>
        <w:t xml:space="preserve">CALL TO ORDER </w:t>
      </w:r>
      <w:smartTag w:uri="urn:schemas-microsoft-com:office:smarttags" w:element="stockticker">
        <w:r w:rsidRPr="0087282C">
          <w:rPr>
            <w:rFonts w:ascii="Arial" w:hAnsi="Arial" w:cs="Arial"/>
            <w:b/>
            <w:sz w:val="20"/>
            <w:u w:val="single"/>
          </w:rPr>
          <w:t>AND</w:t>
        </w:r>
      </w:smartTag>
      <w:r w:rsidRPr="0087282C">
        <w:rPr>
          <w:rFonts w:ascii="Arial" w:hAnsi="Arial" w:cs="Arial"/>
          <w:b/>
          <w:sz w:val="20"/>
          <w:u w:val="single"/>
        </w:rPr>
        <w:t xml:space="preserve"> </w:t>
      </w:r>
      <w:smartTag w:uri="urn:schemas-microsoft-com:office:smarttags" w:element="stockticker">
        <w:r w:rsidRPr="0087282C">
          <w:rPr>
            <w:rFonts w:ascii="Arial" w:hAnsi="Arial" w:cs="Arial"/>
            <w:b/>
            <w:sz w:val="20"/>
            <w:u w:val="single"/>
          </w:rPr>
          <w:t>ROLL</w:t>
        </w:r>
      </w:smartTag>
      <w:r w:rsidRPr="0087282C">
        <w:rPr>
          <w:rFonts w:ascii="Arial" w:hAnsi="Arial" w:cs="Arial"/>
          <w:b/>
          <w:sz w:val="20"/>
          <w:u w:val="single"/>
        </w:rPr>
        <w:t xml:space="preserve"> CALL</w:t>
      </w:r>
    </w:p>
    <w:p w14:paraId="7880D903" w14:textId="77777777" w:rsidR="003719EC" w:rsidRDefault="003719EC" w:rsidP="003719EC">
      <w:pPr>
        <w:ind w:left="720"/>
        <w:rPr>
          <w:rFonts w:ascii="Arial" w:hAnsi="Arial" w:cs="Arial"/>
          <w:sz w:val="18"/>
          <w:szCs w:val="18"/>
        </w:rPr>
      </w:pPr>
      <w:r>
        <w:rPr>
          <w:rFonts w:ascii="Arial" w:hAnsi="Arial" w:cs="Arial"/>
          <w:sz w:val="18"/>
          <w:szCs w:val="18"/>
        </w:rPr>
        <w:t>Chairman Laura Matlock, P A; Vice-Chairman Jeremy Colwell, P A; Commissioner Don Cretsinger, P A; Commissioner Lonnie Burns, P A; Commissioner Tom Jobe, P A</w:t>
      </w:r>
    </w:p>
    <w:p w14:paraId="02125350" w14:textId="77777777" w:rsidR="003719EC" w:rsidRDefault="003719EC" w:rsidP="003719EC">
      <w:pPr>
        <w:ind w:left="720"/>
        <w:rPr>
          <w:rFonts w:ascii="Arial" w:hAnsi="Arial" w:cs="Arial"/>
          <w:sz w:val="18"/>
          <w:szCs w:val="18"/>
        </w:rPr>
      </w:pPr>
    </w:p>
    <w:p w14:paraId="1412C40F" w14:textId="77777777" w:rsidR="003719EC" w:rsidRPr="0087282C" w:rsidRDefault="003719EC" w:rsidP="003719EC">
      <w:pPr>
        <w:widowControl/>
        <w:rPr>
          <w:rFonts w:ascii="Arial" w:hAnsi="Arial" w:cs="Arial"/>
          <w:b/>
          <w:sz w:val="20"/>
          <w:u w:val="single"/>
        </w:rPr>
      </w:pPr>
      <w:r w:rsidRPr="0087282C">
        <w:rPr>
          <w:rFonts w:ascii="Arial" w:hAnsi="Arial" w:cs="Arial"/>
          <w:b/>
          <w:sz w:val="20"/>
          <w:u w:val="single"/>
        </w:rPr>
        <w:t>CHAIRMAN’S AFFIRMATION:</w:t>
      </w:r>
    </w:p>
    <w:p w14:paraId="2EF83C6F" w14:textId="77777777" w:rsidR="003719EC" w:rsidRDefault="003719EC" w:rsidP="003719EC">
      <w:pPr>
        <w:ind w:left="810" w:hanging="90"/>
        <w:rPr>
          <w:rFonts w:ascii="Arial" w:hAnsi="Arial" w:cs="Arial"/>
          <w:sz w:val="18"/>
          <w:szCs w:val="18"/>
        </w:rPr>
      </w:pPr>
      <w:r>
        <w:rPr>
          <w:rFonts w:ascii="Arial" w:hAnsi="Arial" w:cs="Arial"/>
          <w:sz w:val="18"/>
          <w:szCs w:val="18"/>
        </w:rPr>
        <w:t xml:space="preserve"> “Notice of the Meeting was properly given and posted in all respects in compliance with the Oklahoma Open Meeting Act as shown by the records of the City Clerk”</w:t>
      </w:r>
    </w:p>
    <w:p w14:paraId="043335A9" w14:textId="77777777" w:rsidR="003719EC" w:rsidRDefault="003719EC" w:rsidP="003719EC">
      <w:pPr>
        <w:rPr>
          <w:rFonts w:ascii="Arial" w:hAnsi="Arial" w:cs="Arial"/>
          <w:sz w:val="18"/>
          <w:szCs w:val="18"/>
        </w:rPr>
      </w:pPr>
    </w:p>
    <w:p w14:paraId="3B9E44E0" w14:textId="77777777" w:rsidR="003719EC" w:rsidRPr="0087282C" w:rsidRDefault="003719EC" w:rsidP="003719EC">
      <w:pPr>
        <w:rPr>
          <w:rFonts w:ascii="Arial" w:hAnsi="Arial" w:cs="Arial"/>
          <w:b/>
          <w:bCs/>
          <w:sz w:val="20"/>
          <w:szCs w:val="16"/>
          <w:u w:val="single"/>
        </w:rPr>
      </w:pPr>
      <w:r w:rsidRPr="0087282C">
        <w:rPr>
          <w:rFonts w:ascii="Arial" w:hAnsi="Arial" w:cs="Arial"/>
          <w:b/>
          <w:bCs/>
          <w:sz w:val="20"/>
          <w:szCs w:val="16"/>
          <w:u w:val="single"/>
        </w:rPr>
        <w:t>APPROVAL OF AGENDA</w:t>
      </w:r>
    </w:p>
    <w:p w14:paraId="41C50CDB" w14:textId="77777777" w:rsidR="003719EC" w:rsidRDefault="003719EC" w:rsidP="003719EC">
      <w:pPr>
        <w:ind w:left="720"/>
        <w:rPr>
          <w:rFonts w:ascii="Arial" w:hAnsi="Arial" w:cs="Arial"/>
          <w:sz w:val="18"/>
          <w:szCs w:val="18"/>
        </w:rPr>
      </w:pPr>
      <w:r>
        <w:rPr>
          <w:rFonts w:ascii="Arial" w:hAnsi="Arial" w:cs="Arial"/>
          <w:sz w:val="18"/>
          <w:szCs w:val="18"/>
        </w:rPr>
        <w:t>A motion changing sequence of items if desired by Commissioners.</w:t>
      </w:r>
    </w:p>
    <w:p w14:paraId="3F8B1256" w14:textId="77777777" w:rsidR="003719EC" w:rsidRDefault="003719EC" w:rsidP="003719EC">
      <w:pPr>
        <w:ind w:firstLine="720"/>
        <w:rPr>
          <w:rFonts w:ascii="Arial" w:hAnsi="Arial" w:cs="Arial"/>
          <w:sz w:val="18"/>
          <w:szCs w:val="18"/>
        </w:rPr>
      </w:pPr>
      <w:r>
        <w:rPr>
          <w:rFonts w:ascii="Arial" w:hAnsi="Arial" w:cs="Arial"/>
          <w:sz w:val="18"/>
          <w:szCs w:val="18"/>
        </w:rPr>
        <w:t>NO motion necessary if there are no changes.</w:t>
      </w:r>
    </w:p>
    <w:p w14:paraId="554B52D8" w14:textId="77777777" w:rsidR="003719EC" w:rsidRDefault="003719EC" w:rsidP="003719EC">
      <w:pPr>
        <w:ind w:firstLine="720"/>
        <w:rPr>
          <w:rFonts w:ascii="Arial" w:hAnsi="Arial" w:cs="Arial"/>
          <w:sz w:val="18"/>
          <w:szCs w:val="18"/>
        </w:rPr>
      </w:pPr>
    </w:p>
    <w:p w14:paraId="45B60DFF" w14:textId="77777777" w:rsidR="003719EC" w:rsidRDefault="003719EC" w:rsidP="003719EC">
      <w:pPr>
        <w:rPr>
          <w:rFonts w:ascii="Arial" w:hAnsi="Arial" w:cs="Arial"/>
          <w:sz w:val="20"/>
        </w:rPr>
      </w:pPr>
      <w:r>
        <w:rPr>
          <w:rFonts w:ascii="Arial" w:hAnsi="Arial" w:cs="Arial"/>
          <w:b/>
          <w:sz w:val="20"/>
          <w:u w:val="single"/>
        </w:rPr>
        <w:t>OPENING</w:t>
      </w:r>
    </w:p>
    <w:p w14:paraId="7443CE31" w14:textId="77777777" w:rsidR="003719EC" w:rsidRDefault="003719EC" w:rsidP="003719EC">
      <w:pPr>
        <w:tabs>
          <w:tab w:val="left" w:pos="-1440"/>
        </w:tabs>
        <w:ind w:left="1440" w:hanging="720"/>
        <w:rPr>
          <w:rFonts w:ascii="Arial" w:hAnsi="Arial" w:cs="Arial"/>
          <w:sz w:val="20"/>
        </w:rPr>
      </w:pPr>
    </w:p>
    <w:p w14:paraId="684A36D8" w14:textId="77777777" w:rsidR="003719EC" w:rsidRDefault="003719EC" w:rsidP="003719EC">
      <w:pPr>
        <w:numPr>
          <w:ilvl w:val="0"/>
          <w:numId w:val="1"/>
        </w:numPr>
        <w:tabs>
          <w:tab w:val="left" w:pos="-1440"/>
        </w:tabs>
        <w:rPr>
          <w:rFonts w:ascii="Arial" w:hAnsi="Arial" w:cs="Arial"/>
          <w:sz w:val="18"/>
          <w:szCs w:val="18"/>
        </w:rPr>
      </w:pPr>
      <w:r>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0226DEDB" w14:textId="77777777" w:rsidR="003719EC" w:rsidRDefault="003719EC" w:rsidP="003719EC">
      <w:pPr>
        <w:tabs>
          <w:tab w:val="left" w:pos="-1440"/>
        </w:tabs>
        <w:ind w:left="1080"/>
        <w:rPr>
          <w:rFonts w:ascii="Arial" w:hAnsi="Arial" w:cs="Arial"/>
          <w:sz w:val="20"/>
        </w:rPr>
      </w:pPr>
    </w:p>
    <w:p w14:paraId="284017A1" w14:textId="77777777" w:rsidR="003719EC" w:rsidRDefault="003719EC" w:rsidP="003719EC">
      <w:pPr>
        <w:numPr>
          <w:ilvl w:val="0"/>
          <w:numId w:val="1"/>
        </w:numPr>
        <w:tabs>
          <w:tab w:val="left" w:pos="-1440"/>
        </w:tabs>
        <w:rPr>
          <w:rFonts w:ascii="Arial" w:hAnsi="Arial" w:cs="Arial"/>
          <w:sz w:val="20"/>
        </w:rPr>
      </w:pPr>
      <w:r>
        <w:rPr>
          <w:rFonts w:ascii="Arial" w:hAnsi="Arial" w:cs="Arial"/>
          <w:sz w:val="20"/>
        </w:rPr>
        <w:t>Reports.</w:t>
      </w:r>
    </w:p>
    <w:p w14:paraId="3DD74B71" w14:textId="77777777" w:rsidR="003719EC" w:rsidRDefault="003719EC" w:rsidP="003719EC">
      <w:pPr>
        <w:tabs>
          <w:tab w:val="left" w:pos="-1440"/>
        </w:tabs>
        <w:rPr>
          <w:rFonts w:ascii="Arial" w:hAnsi="Arial" w:cs="Arial"/>
          <w:sz w:val="20"/>
        </w:rPr>
      </w:pPr>
      <w:r>
        <w:rPr>
          <w:rFonts w:ascii="Arial" w:hAnsi="Arial" w:cs="Arial"/>
          <w:sz w:val="20"/>
        </w:rPr>
        <w:tab/>
      </w:r>
      <w:r>
        <w:rPr>
          <w:rFonts w:ascii="Arial" w:hAnsi="Arial" w:cs="Arial"/>
          <w:sz w:val="20"/>
        </w:rPr>
        <w:tab/>
      </w:r>
    </w:p>
    <w:p w14:paraId="0775F144" w14:textId="77777777" w:rsidR="003719EC" w:rsidRDefault="003719EC" w:rsidP="003719EC">
      <w:pPr>
        <w:numPr>
          <w:ilvl w:val="0"/>
          <w:numId w:val="1"/>
        </w:numPr>
        <w:tabs>
          <w:tab w:val="left" w:pos="-1440"/>
        </w:tabs>
        <w:rPr>
          <w:rFonts w:ascii="Arial" w:hAnsi="Arial" w:cs="Arial"/>
          <w:sz w:val="20"/>
        </w:rPr>
      </w:pPr>
      <w:r>
        <w:rPr>
          <w:rFonts w:ascii="Arial" w:hAnsi="Arial" w:cs="Arial"/>
          <w:sz w:val="20"/>
        </w:rPr>
        <w:t>Comments and inquiries from the Commissioners.</w:t>
      </w:r>
    </w:p>
    <w:p w14:paraId="52B56E8E" w14:textId="77777777" w:rsidR="003719EC" w:rsidRDefault="003719EC" w:rsidP="003719EC">
      <w:pPr>
        <w:tabs>
          <w:tab w:val="left" w:pos="-1440"/>
        </w:tabs>
        <w:rPr>
          <w:rFonts w:ascii="Arial" w:hAnsi="Arial" w:cs="Arial"/>
          <w:sz w:val="20"/>
        </w:rPr>
      </w:pPr>
    </w:p>
    <w:p w14:paraId="155F27EA" w14:textId="77777777" w:rsidR="003719EC" w:rsidRDefault="003719EC" w:rsidP="003719EC">
      <w:pPr>
        <w:pStyle w:val="ListParagraph"/>
        <w:rPr>
          <w:rFonts w:ascii="Arial" w:hAnsi="Arial" w:cs="Arial"/>
          <w:sz w:val="20"/>
        </w:rPr>
      </w:pPr>
    </w:p>
    <w:p w14:paraId="7E8AE5D0" w14:textId="77777777" w:rsidR="003719EC" w:rsidRDefault="003719EC" w:rsidP="003719EC">
      <w:pPr>
        <w:tabs>
          <w:tab w:val="left" w:pos="-1440"/>
        </w:tabs>
        <w:rPr>
          <w:rFonts w:ascii="Arial" w:hAnsi="Arial" w:cs="Arial"/>
          <w:b/>
          <w:sz w:val="20"/>
          <w:u w:val="single"/>
        </w:rPr>
      </w:pPr>
      <w:r>
        <w:rPr>
          <w:rFonts w:ascii="Arial" w:hAnsi="Arial" w:cs="Arial"/>
          <w:b/>
          <w:sz w:val="20"/>
          <w:u w:val="single"/>
        </w:rPr>
        <w:t>CONSENT AGENDA</w:t>
      </w:r>
    </w:p>
    <w:p w14:paraId="319F6A67" w14:textId="77777777" w:rsidR="003719EC" w:rsidRDefault="003719EC" w:rsidP="003719EC">
      <w:pPr>
        <w:tabs>
          <w:tab w:val="left" w:pos="-1440"/>
        </w:tabs>
        <w:rPr>
          <w:rFonts w:ascii="Arial" w:hAnsi="Arial" w:cs="Arial"/>
          <w:b/>
          <w:sz w:val="20"/>
          <w:u w:val="single"/>
        </w:rPr>
      </w:pPr>
    </w:p>
    <w:p w14:paraId="4BC1C56A" w14:textId="77777777" w:rsidR="003719EC" w:rsidRDefault="003719EC" w:rsidP="003719EC">
      <w:pPr>
        <w:pStyle w:val="ListParagraph"/>
        <w:numPr>
          <w:ilvl w:val="0"/>
          <w:numId w:val="1"/>
        </w:numPr>
        <w:tabs>
          <w:tab w:val="left" w:pos="-1440"/>
        </w:tabs>
        <w:contextualSpacing w:val="0"/>
        <w:rPr>
          <w:rFonts w:ascii="Arial" w:hAnsi="Arial" w:cs="Arial"/>
          <w:sz w:val="20"/>
        </w:rPr>
      </w:pPr>
      <w:r>
        <w:rPr>
          <w:rFonts w:ascii="Arial" w:hAnsi="Arial" w:cs="Arial"/>
          <w:sz w:val="20"/>
        </w:rPr>
        <w:t>Approval of minutes from the 12-16-2024 special meeting.</w:t>
      </w:r>
    </w:p>
    <w:p w14:paraId="0D8FC40D" w14:textId="36121C90" w:rsidR="003719EC" w:rsidRDefault="003719EC" w:rsidP="003719EC">
      <w:pPr>
        <w:pStyle w:val="ListParagraph"/>
        <w:numPr>
          <w:ilvl w:val="0"/>
          <w:numId w:val="1"/>
        </w:numPr>
        <w:tabs>
          <w:tab w:val="left" w:pos="-1440"/>
        </w:tabs>
        <w:contextualSpacing w:val="0"/>
        <w:rPr>
          <w:rFonts w:ascii="Arial" w:hAnsi="Arial" w:cs="Arial"/>
          <w:sz w:val="20"/>
        </w:rPr>
      </w:pPr>
      <w:r>
        <w:rPr>
          <w:rFonts w:ascii="Arial" w:hAnsi="Arial" w:cs="Arial"/>
          <w:sz w:val="20"/>
        </w:rPr>
        <w:t>Approval of schedule of special meetings for Calendar Year 2025.</w:t>
      </w:r>
    </w:p>
    <w:p w14:paraId="63BF3EBC" w14:textId="77777777" w:rsidR="003719EC" w:rsidRPr="004C3307" w:rsidRDefault="003719EC" w:rsidP="003719EC">
      <w:pPr>
        <w:tabs>
          <w:tab w:val="left" w:pos="-1440"/>
        </w:tabs>
        <w:rPr>
          <w:rFonts w:ascii="Arial" w:hAnsi="Arial" w:cs="Arial"/>
          <w:sz w:val="20"/>
        </w:rPr>
      </w:pPr>
    </w:p>
    <w:p w14:paraId="3AD69A39" w14:textId="77777777" w:rsidR="003719EC" w:rsidRDefault="003719EC" w:rsidP="003719EC">
      <w:pPr>
        <w:tabs>
          <w:tab w:val="left" w:pos="-1440"/>
        </w:tabs>
        <w:rPr>
          <w:rFonts w:ascii="Arial" w:hAnsi="Arial" w:cs="Arial"/>
          <w:sz w:val="20"/>
        </w:rPr>
      </w:pPr>
    </w:p>
    <w:p w14:paraId="55E75413" w14:textId="77777777" w:rsidR="003719EC" w:rsidRPr="00570D33" w:rsidRDefault="003719EC" w:rsidP="003719EC">
      <w:pPr>
        <w:rPr>
          <w:rFonts w:ascii="Arial" w:hAnsi="Arial" w:cs="Arial"/>
          <w:b/>
          <w:bCs/>
          <w:sz w:val="20"/>
          <w:szCs w:val="16"/>
          <w:u w:val="single"/>
        </w:rPr>
      </w:pPr>
      <w:r w:rsidRPr="00570D33">
        <w:rPr>
          <w:rFonts w:ascii="Arial" w:hAnsi="Arial" w:cs="Arial"/>
          <w:b/>
          <w:bCs/>
          <w:sz w:val="20"/>
          <w:szCs w:val="16"/>
          <w:u w:val="single"/>
        </w:rPr>
        <w:t>OTHER BUSINESS</w:t>
      </w:r>
    </w:p>
    <w:p w14:paraId="26912ECD" w14:textId="77777777" w:rsidR="003719EC" w:rsidRDefault="003719EC" w:rsidP="003719EC"/>
    <w:p w14:paraId="4B6136AE" w14:textId="1E77C2A3" w:rsidR="00EC65DE" w:rsidRDefault="00EC65DE" w:rsidP="003719EC">
      <w:pPr>
        <w:pStyle w:val="ListParagraph"/>
        <w:numPr>
          <w:ilvl w:val="0"/>
          <w:numId w:val="1"/>
        </w:numPr>
        <w:contextualSpacing w:val="0"/>
        <w:rPr>
          <w:rFonts w:ascii="Arial" w:hAnsi="Arial" w:cs="Arial"/>
          <w:sz w:val="20"/>
          <w:szCs w:val="16"/>
        </w:rPr>
      </w:pPr>
      <w:r>
        <w:rPr>
          <w:rFonts w:ascii="Arial" w:hAnsi="Arial" w:cs="Arial"/>
          <w:sz w:val="20"/>
          <w:szCs w:val="16"/>
        </w:rPr>
        <w:t xml:space="preserve">Consideration and possible action regarding the acceptance of improvement plans </w:t>
      </w:r>
      <w:r w:rsidR="005467EC">
        <w:rPr>
          <w:rFonts w:ascii="Arial" w:hAnsi="Arial" w:cs="Arial"/>
          <w:sz w:val="20"/>
          <w:szCs w:val="16"/>
        </w:rPr>
        <w:t xml:space="preserve">(water, sanitary sewer, paving &amp; drainage, and drainage report) </w:t>
      </w:r>
      <w:r>
        <w:rPr>
          <w:rFonts w:ascii="Arial" w:hAnsi="Arial" w:cs="Arial"/>
          <w:sz w:val="20"/>
          <w:szCs w:val="16"/>
        </w:rPr>
        <w:t>for Valley Pointe, Phase 2.</w:t>
      </w:r>
    </w:p>
    <w:p w14:paraId="46E3A394" w14:textId="77777777" w:rsidR="00EC65DE" w:rsidRPr="00EC65DE" w:rsidRDefault="00EC65DE" w:rsidP="00EC65DE">
      <w:pPr>
        <w:rPr>
          <w:rFonts w:ascii="Arial" w:hAnsi="Arial" w:cs="Arial"/>
          <w:sz w:val="20"/>
          <w:szCs w:val="16"/>
        </w:rPr>
      </w:pPr>
    </w:p>
    <w:p w14:paraId="676D2B84" w14:textId="38024C9F" w:rsidR="00EC65DE" w:rsidRDefault="00EC65DE" w:rsidP="003719EC">
      <w:pPr>
        <w:pStyle w:val="ListParagraph"/>
        <w:numPr>
          <w:ilvl w:val="0"/>
          <w:numId w:val="1"/>
        </w:numPr>
        <w:contextualSpacing w:val="0"/>
        <w:rPr>
          <w:rFonts w:ascii="Arial" w:hAnsi="Arial" w:cs="Arial"/>
          <w:sz w:val="20"/>
          <w:szCs w:val="16"/>
        </w:rPr>
      </w:pPr>
      <w:r>
        <w:rPr>
          <w:rFonts w:ascii="Arial" w:hAnsi="Arial" w:cs="Arial"/>
          <w:sz w:val="20"/>
          <w:szCs w:val="16"/>
        </w:rPr>
        <w:t>Consideration and possible action regarding the approval of a final plat application by OKC L DEV, LLC for Valley Pointe, Phase 2.</w:t>
      </w:r>
    </w:p>
    <w:p w14:paraId="74DA3BDA" w14:textId="77777777" w:rsidR="00EC65DE" w:rsidRPr="00EC65DE" w:rsidRDefault="00EC65DE" w:rsidP="00EC65DE">
      <w:pPr>
        <w:rPr>
          <w:rFonts w:ascii="Arial" w:hAnsi="Arial" w:cs="Arial"/>
          <w:sz w:val="20"/>
          <w:szCs w:val="16"/>
        </w:rPr>
      </w:pPr>
    </w:p>
    <w:p w14:paraId="2ABD3668" w14:textId="2E756216" w:rsidR="003719EC" w:rsidRDefault="003719EC" w:rsidP="003719EC">
      <w:pPr>
        <w:pStyle w:val="ListParagraph"/>
        <w:numPr>
          <w:ilvl w:val="0"/>
          <w:numId w:val="1"/>
        </w:numPr>
        <w:contextualSpacing w:val="0"/>
        <w:rPr>
          <w:rFonts w:ascii="Arial" w:hAnsi="Arial" w:cs="Arial"/>
          <w:sz w:val="20"/>
          <w:szCs w:val="16"/>
        </w:rPr>
      </w:pPr>
      <w:r>
        <w:rPr>
          <w:rFonts w:ascii="Arial" w:hAnsi="Arial" w:cs="Arial"/>
          <w:sz w:val="20"/>
          <w:szCs w:val="16"/>
        </w:rPr>
        <w:t xml:space="preserve">Public hearing </w:t>
      </w:r>
      <w:bookmarkStart w:id="0" w:name="_Hlk191476532"/>
      <w:r>
        <w:rPr>
          <w:rFonts w:ascii="Arial" w:hAnsi="Arial" w:cs="Arial"/>
          <w:sz w:val="20"/>
          <w:szCs w:val="16"/>
        </w:rPr>
        <w:t xml:space="preserve">regarding an amendment to </w:t>
      </w:r>
      <w:r w:rsidR="00837463">
        <w:rPr>
          <w:rFonts w:ascii="Arial" w:hAnsi="Arial" w:cs="Arial"/>
          <w:sz w:val="20"/>
          <w:szCs w:val="16"/>
        </w:rPr>
        <w:t>Chapter</w:t>
      </w:r>
      <w:r>
        <w:rPr>
          <w:rFonts w:ascii="Arial" w:hAnsi="Arial" w:cs="Arial"/>
          <w:sz w:val="20"/>
          <w:szCs w:val="16"/>
        </w:rPr>
        <w:t xml:space="preserve"> </w:t>
      </w:r>
      <w:r w:rsidR="00837463">
        <w:rPr>
          <w:rFonts w:ascii="Arial" w:hAnsi="Arial" w:cs="Arial"/>
          <w:sz w:val="20"/>
          <w:szCs w:val="16"/>
        </w:rPr>
        <w:t xml:space="preserve">12 </w:t>
      </w:r>
      <w:r>
        <w:rPr>
          <w:rFonts w:ascii="Arial" w:hAnsi="Arial" w:cs="Arial"/>
          <w:sz w:val="20"/>
          <w:szCs w:val="16"/>
        </w:rPr>
        <w:t>of the City of Noble Code of Ordinances to remove platting</w:t>
      </w:r>
      <w:r w:rsidR="005D6DFE">
        <w:rPr>
          <w:rFonts w:ascii="Arial" w:hAnsi="Arial" w:cs="Arial"/>
          <w:sz w:val="20"/>
          <w:szCs w:val="16"/>
        </w:rPr>
        <w:t xml:space="preserve"> </w:t>
      </w:r>
      <w:r w:rsidR="00837463">
        <w:rPr>
          <w:rFonts w:ascii="Arial" w:hAnsi="Arial" w:cs="Arial"/>
          <w:sz w:val="20"/>
          <w:szCs w:val="16"/>
        </w:rPr>
        <w:t>as a requirement for rezoning requests for new non-residential zoning districts</w:t>
      </w:r>
      <w:r>
        <w:rPr>
          <w:rFonts w:ascii="Arial" w:hAnsi="Arial" w:cs="Arial"/>
          <w:sz w:val="20"/>
          <w:szCs w:val="16"/>
        </w:rPr>
        <w:t>.</w:t>
      </w:r>
      <w:bookmarkEnd w:id="0"/>
    </w:p>
    <w:p w14:paraId="2263C842" w14:textId="77777777" w:rsidR="00225713" w:rsidRDefault="00225713" w:rsidP="00225713">
      <w:pPr>
        <w:pStyle w:val="ListParagraph"/>
        <w:ind w:left="1080"/>
        <w:contextualSpacing w:val="0"/>
        <w:rPr>
          <w:rFonts w:ascii="Arial" w:hAnsi="Arial" w:cs="Arial"/>
          <w:sz w:val="20"/>
          <w:szCs w:val="16"/>
        </w:rPr>
      </w:pPr>
    </w:p>
    <w:p w14:paraId="694E6FB4" w14:textId="00891717" w:rsidR="00225713" w:rsidRDefault="00225713" w:rsidP="003719EC">
      <w:pPr>
        <w:pStyle w:val="ListParagraph"/>
        <w:numPr>
          <w:ilvl w:val="0"/>
          <w:numId w:val="1"/>
        </w:numPr>
        <w:contextualSpacing w:val="0"/>
        <w:rPr>
          <w:rFonts w:ascii="Arial" w:hAnsi="Arial" w:cs="Arial"/>
          <w:sz w:val="20"/>
          <w:szCs w:val="16"/>
        </w:rPr>
      </w:pPr>
      <w:r>
        <w:rPr>
          <w:rFonts w:ascii="Arial" w:hAnsi="Arial" w:cs="Arial"/>
          <w:sz w:val="20"/>
          <w:szCs w:val="16"/>
        </w:rPr>
        <w:t xml:space="preserve">Consideration and possible action </w:t>
      </w:r>
      <w:r w:rsidRPr="00225713">
        <w:rPr>
          <w:rFonts w:ascii="Arial" w:hAnsi="Arial" w:cs="Arial"/>
          <w:sz w:val="20"/>
          <w:szCs w:val="16"/>
        </w:rPr>
        <w:t xml:space="preserve">regarding an amendment to </w:t>
      </w:r>
      <w:r w:rsidR="00837463">
        <w:rPr>
          <w:rFonts w:ascii="Arial" w:hAnsi="Arial" w:cs="Arial"/>
          <w:sz w:val="20"/>
          <w:szCs w:val="16"/>
        </w:rPr>
        <w:t>Chapter 12</w:t>
      </w:r>
      <w:r w:rsidRPr="00225713">
        <w:rPr>
          <w:rFonts w:ascii="Arial" w:hAnsi="Arial" w:cs="Arial"/>
          <w:sz w:val="20"/>
          <w:szCs w:val="16"/>
        </w:rPr>
        <w:t xml:space="preserve"> of the City of Noble Code of Ordinances to remove platting </w:t>
      </w:r>
      <w:r w:rsidR="00837463">
        <w:rPr>
          <w:rFonts w:ascii="Arial" w:hAnsi="Arial" w:cs="Arial"/>
          <w:sz w:val="20"/>
          <w:szCs w:val="16"/>
        </w:rPr>
        <w:t xml:space="preserve">as a requirement for rezoning requests </w:t>
      </w:r>
      <w:r w:rsidR="00B9062B">
        <w:rPr>
          <w:rFonts w:ascii="Arial" w:hAnsi="Arial" w:cs="Arial"/>
          <w:sz w:val="20"/>
          <w:szCs w:val="16"/>
        </w:rPr>
        <w:t>for</w:t>
      </w:r>
      <w:r w:rsidR="00837463">
        <w:rPr>
          <w:rFonts w:ascii="Arial" w:hAnsi="Arial" w:cs="Arial"/>
          <w:sz w:val="20"/>
          <w:szCs w:val="16"/>
        </w:rPr>
        <w:t xml:space="preserve"> new non-residential zoning districts.</w:t>
      </w:r>
    </w:p>
    <w:p w14:paraId="551A7C2C" w14:textId="77777777" w:rsidR="00225713" w:rsidRPr="00225713" w:rsidRDefault="00225713" w:rsidP="00225713">
      <w:pPr>
        <w:pStyle w:val="ListParagraph"/>
        <w:rPr>
          <w:rFonts w:ascii="Arial" w:hAnsi="Arial" w:cs="Arial"/>
          <w:sz w:val="20"/>
          <w:szCs w:val="16"/>
        </w:rPr>
      </w:pPr>
    </w:p>
    <w:p w14:paraId="18F0CC20" w14:textId="386E8639" w:rsidR="001026DA" w:rsidRPr="001026DA" w:rsidRDefault="00225713" w:rsidP="001026DA">
      <w:pPr>
        <w:pStyle w:val="ListParagraph"/>
        <w:numPr>
          <w:ilvl w:val="0"/>
          <w:numId w:val="1"/>
        </w:numPr>
        <w:contextualSpacing w:val="0"/>
        <w:rPr>
          <w:rFonts w:ascii="Arial" w:hAnsi="Arial" w:cs="Arial"/>
          <w:b/>
          <w:sz w:val="18"/>
          <w:szCs w:val="18"/>
          <w:u w:val="single"/>
        </w:rPr>
      </w:pPr>
      <w:r w:rsidRPr="001026DA">
        <w:rPr>
          <w:rFonts w:ascii="Arial" w:hAnsi="Arial" w:cs="Arial"/>
          <w:sz w:val="20"/>
          <w:szCs w:val="16"/>
        </w:rPr>
        <w:t>Public hearing regarding a rezoning application from WR RE, LLC to rezone a 16-acre property at the northwest corner of Cemetery Road and US Highway 77</w:t>
      </w:r>
      <w:r w:rsidR="00755FA6">
        <w:rPr>
          <w:rFonts w:ascii="Arial" w:hAnsi="Arial" w:cs="Arial"/>
          <w:sz w:val="20"/>
          <w:szCs w:val="16"/>
        </w:rPr>
        <w:t xml:space="preserve"> </w:t>
      </w:r>
      <w:r w:rsidRPr="001026DA">
        <w:rPr>
          <w:rFonts w:ascii="Arial" w:hAnsi="Arial" w:cs="Arial"/>
          <w:sz w:val="20"/>
          <w:szCs w:val="16"/>
        </w:rPr>
        <w:t>from Agriculture (A-1) to Community Commercial (C-3) (</w:t>
      </w:r>
      <w:r w:rsidRPr="001026DA">
        <w:rPr>
          <w:rFonts w:ascii="Arial" w:hAnsi="Arial" w:cs="Arial"/>
          <w:b/>
          <w:bCs/>
          <w:sz w:val="20"/>
          <w:szCs w:val="16"/>
        </w:rPr>
        <w:t>Legal</w:t>
      </w:r>
      <w:r w:rsidRPr="001026DA">
        <w:rPr>
          <w:rFonts w:ascii="Arial" w:hAnsi="Arial" w:cs="Arial"/>
          <w:sz w:val="20"/>
          <w:szCs w:val="16"/>
        </w:rPr>
        <w:t xml:space="preserve">: A tract of land in the Southwest Quarter (SW1/4) of Section Thirty-Five (35), Township Eight (8) North, Range Two (2) West of the Indian </w:t>
      </w:r>
      <w:r w:rsidRPr="001026DA">
        <w:rPr>
          <w:rFonts w:ascii="Arial" w:hAnsi="Arial" w:cs="Arial"/>
          <w:sz w:val="20"/>
          <w:szCs w:val="16"/>
        </w:rPr>
        <w:lastRenderedPageBreak/>
        <w:t>Meridian, Cleveland County, Oklahoma, written by Timothy G. Pollard, dated January 29, 2025, using a Deed bearing of S89</w:t>
      </w:r>
      <w:r w:rsidR="001026DA" w:rsidRPr="001026DA">
        <w:rPr>
          <w:rFonts w:ascii="Arial" w:hAnsi="Arial" w:cs="Arial"/>
          <w:sz w:val="20"/>
          <w:szCs w:val="16"/>
        </w:rPr>
        <w:t>°</w:t>
      </w:r>
      <w:r w:rsidRPr="001026DA">
        <w:rPr>
          <w:rFonts w:ascii="Arial" w:hAnsi="Arial" w:cs="Arial"/>
          <w:sz w:val="20"/>
          <w:szCs w:val="16"/>
        </w:rPr>
        <w:t>57'26"W between existing monuments on the South line of said SW1/4 as a Basis of Bearing, said tract further described as: COMMENCING at the Southwest Corner of said (SW1/4);</w:t>
      </w:r>
      <w:r w:rsidR="001026DA">
        <w:rPr>
          <w:rFonts w:ascii="Arial" w:hAnsi="Arial" w:cs="Arial"/>
          <w:sz w:val="20"/>
          <w:szCs w:val="16"/>
        </w:rPr>
        <w:t xml:space="preserve"> </w:t>
      </w:r>
      <w:r w:rsidRPr="001026DA">
        <w:rPr>
          <w:rFonts w:ascii="Arial" w:hAnsi="Arial" w:cs="Arial"/>
          <w:sz w:val="20"/>
          <w:szCs w:val="16"/>
        </w:rPr>
        <w:t>Thence N89</w:t>
      </w:r>
      <w:r w:rsidR="001026DA" w:rsidRPr="001026DA">
        <w:rPr>
          <w:rFonts w:ascii="Arial" w:hAnsi="Arial" w:cs="Arial"/>
          <w:sz w:val="20"/>
          <w:szCs w:val="16"/>
        </w:rPr>
        <w:t>°</w:t>
      </w:r>
      <w:r w:rsidRPr="001026DA">
        <w:rPr>
          <w:rFonts w:ascii="Arial" w:hAnsi="Arial" w:cs="Arial"/>
          <w:sz w:val="20"/>
          <w:szCs w:val="16"/>
        </w:rPr>
        <w:t>57'26"E, along the South line of said (SW1/4), for a distance of 1455.00 feet to the POINT</w:t>
      </w:r>
      <w:r w:rsidR="001026DA">
        <w:rPr>
          <w:rFonts w:ascii="Arial" w:hAnsi="Arial" w:cs="Arial"/>
          <w:sz w:val="20"/>
          <w:szCs w:val="16"/>
        </w:rPr>
        <w:t xml:space="preserve"> </w:t>
      </w:r>
      <w:r w:rsidRPr="001026DA">
        <w:rPr>
          <w:rFonts w:ascii="Arial" w:hAnsi="Arial" w:cs="Arial"/>
          <w:sz w:val="20"/>
          <w:szCs w:val="16"/>
        </w:rPr>
        <w:t>OF BEGINNING.</w:t>
      </w:r>
      <w:r w:rsidR="001026DA">
        <w:rPr>
          <w:rFonts w:ascii="Arial" w:hAnsi="Arial" w:cs="Arial"/>
          <w:sz w:val="20"/>
          <w:szCs w:val="16"/>
        </w:rPr>
        <w:t xml:space="preserve"> </w:t>
      </w:r>
      <w:r w:rsidRPr="001026DA">
        <w:rPr>
          <w:rFonts w:ascii="Arial" w:hAnsi="Arial" w:cs="Arial"/>
          <w:sz w:val="20"/>
          <w:szCs w:val="16"/>
        </w:rPr>
        <w:t>Thence N00</w:t>
      </w:r>
      <w:r w:rsidR="001026DA" w:rsidRPr="001026DA">
        <w:rPr>
          <w:rFonts w:ascii="Arial" w:hAnsi="Arial" w:cs="Arial"/>
          <w:sz w:val="20"/>
          <w:szCs w:val="16"/>
        </w:rPr>
        <w:t>°</w:t>
      </w:r>
      <w:r w:rsidRPr="001026DA">
        <w:rPr>
          <w:rFonts w:ascii="Arial" w:hAnsi="Arial" w:cs="Arial"/>
          <w:sz w:val="20"/>
          <w:szCs w:val="16"/>
        </w:rPr>
        <w:t>21 '34"E, for a distance of 990.45 feet to the North line of a Tract of land Described by a</w:t>
      </w:r>
      <w:r w:rsidR="001026DA">
        <w:rPr>
          <w:rFonts w:ascii="Arial" w:hAnsi="Arial" w:cs="Arial"/>
          <w:sz w:val="20"/>
          <w:szCs w:val="16"/>
        </w:rPr>
        <w:t xml:space="preserve"> </w:t>
      </w:r>
      <w:r w:rsidRPr="001026DA">
        <w:rPr>
          <w:rFonts w:ascii="Arial" w:hAnsi="Arial" w:cs="Arial"/>
          <w:sz w:val="20"/>
          <w:szCs w:val="16"/>
        </w:rPr>
        <w:t>Warranty Deed filed in Book 5307, page 851;</w:t>
      </w:r>
      <w:r w:rsidR="001026DA">
        <w:rPr>
          <w:rFonts w:ascii="Arial" w:hAnsi="Arial" w:cs="Arial"/>
          <w:sz w:val="20"/>
          <w:szCs w:val="16"/>
        </w:rPr>
        <w:t xml:space="preserve"> </w:t>
      </w:r>
      <w:r w:rsidRPr="001026DA">
        <w:rPr>
          <w:rFonts w:ascii="Arial" w:hAnsi="Arial" w:cs="Arial"/>
          <w:sz w:val="20"/>
          <w:szCs w:val="16"/>
        </w:rPr>
        <w:t>Thence N89</w:t>
      </w:r>
      <w:r w:rsidR="001026DA" w:rsidRPr="001026DA">
        <w:rPr>
          <w:rFonts w:ascii="Arial" w:hAnsi="Arial" w:cs="Arial"/>
          <w:sz w:val="20"/>
          <w:szCs w:val="16"/>
        </w:rPr>
        <w:t>°</w:t>
      </w:r>
      <w:r w:rsidRPr="001026DA">
        <w:rPr>
          <w:rFonts w:ascii="Arial" w:hAnsi="Arial" w:cs="Arial"/>
          <w:sz w:val="20"/>
          <w:szCs w:val="16"/>
        </w:rPr>
        <w:t>55'38"E, Along the North line of said tract</w:t>
      </w:r>
      <w:r w:rsidR="001026DA">
        <w:rPr>
          <w:rFonts w:ascii="Arial" w:hAnsi="Arial" w:cs="Arial"/>
          <w:sz w:val="20"/>
          <w:szCs w:val="16"/>
        </w:rPr>
        <w:t xml:space="preserve"> </w:t>
      </w:r>
      <w:r w:rsidRPr="001026DA">
        <w:rPr>
          <w:rFonts w:ascii="Arial" w:hAnsi="Arial" w:cs="Arial"/>
          <w:sz w:val="20"/>
          <w:szCs w:val="16"/>
        </w:rPr>
        <w:t>described in Book 5307, Page 851, for a distance</w:t>
      </w:r>
      <w:r w:rsidR="001026DA">
        <w:rPr>
          <w:rFonts w:ascii="Arial" w:hAnsi="Arial" w:cs="Arial"/>
          <w:sz w:val="20"/>
          <w:szCs w:val="16"/>
        </w:rPr>
        <w:t xml:space="preserve"> </w:t>
      </w:r>
      <w:r w:rsidRPr="001026DA">
        <w:rPr>
          <w:rFonts w:ascii="Arial" w:hAnsi="Arial" w:cs="Arial"/>
          <w:sz w:val="20"/>
          <w:szCs w:val="16"/>
        </w:rPr>
        <w:t>of 377.10 feet to the West Right-of-Way of US Highway #77 as filed in Book 4799, Page 44;</w:t>
      </w:r>
      <w:r w:rsidR="001026DA">
        <w:rPr>
          <w:rFonts w:ascii="Arial" w:hAnsi="Arial" w:cs="Arial"/>
          <w:sz w:val="20"/>
          <w:szCs w:val="16"/>
        </w:rPr>
        <w:t xml:space="preserve"> </w:t>
      </w:r>
      <w:r w:rsidR="001026DA" w:rsidRPr="001026DA">
        <w:rPr>
          <w:rFonts w:ascii="Arial" w:hAnsi="Arial" w:cs="Arial"/>
          <w:sz w:val="20"/>
          <w:szCs w:val="16"/>
        </w:rPr>
        <w:t>Thence along the said Right-of-Way for the next 5 calls; Thence S34°00'52"E a distance of 1106.22 feet;</w:t>
      </w:r>
      <w:r w:rsidR="001026DA">
        <w:rPr>
          <w:rFonts w:ascii="Arial" w:hAnsi="Arial" w:cs="Arial"/>
          <w:sz w:val="20"/>
          <w:szCs w:val="16"/>
        </w:rPr>
        <w:t xml:space="preserve"> </w:t>
      </w:r>
      <w:r w:rsidR="001026DA" w:rsidRPr="001026DA">
        <w:rPr>
          <w:rFonts w:ascii="Arial" w:hAnsi="Arial" w:cs="Arial"/>
          <w:sz w:val="20"/>
          <w:szCs w:val="16"/>
        </w:rPr>
        <w:t>Thence S34°01'08'W a distance of 28.03 feet; Thence S89°57'35" W a distance of 142.29 feet; Thence</w:t>
      </w:r>
      <w:r w:rsidR="001026DA">
        <w:rPr>
          <w:rFonts w:ascii="Arial" w:hAnsi="Arial" w:cs="Arial"/>
          <w:sz w:val="20"/>
          <w:szCs w:val="16"/>
        </w:rPr>
        <w:t xml:space="preserve"> </w:t>
      </w:r>
      <w:r w:rsidR="001026DA" w:rsidRPr="001026DA">
        <w:rPr>
          <w:rFonts w:ascii="Arial" w:hAnsi="Arial" w:cs="Arial"/>
          <w:sz w:val="20"/>
          <w:szCs w:val="16"/>
        </w:rPr>
        <w:t>S75°42'22"W a distance of 69.05 feet; Thence S00°51'02"W a distance of 33.00 feet to the South line of</w:t>
      </w:r>
      <w:r w:rsidR="001026DA">
        <w:t xml:space="preserve"> </w:t>
      </w:r>
      <w:r w:rsidR="001026DA" w:rsidRPr="001026DA">
        <w:rPr>
          <w:rFonts w:ascii="Arial" w:hAnsi="Arial" w:cs="Arial"/>
          <w:sz w:val="20"/>
          <w:szCs w:val="16"/>
        </w:rPr>
        <w:t>said (SW/4), said point being located S89°57'26"W a distance of 405.99 feet from the Southeast comer of said (SW/4);</w:t>
      </w:r>
      <w:r w:rsidR="001026DA">
        <w:rPr>
          <w:rFonts w:ascii="Arial" w:hAnsi="Arial" w:cs="Arial"/>
          <w:sz w:val="20"/>
          <w:szCs w:val="16"/>
        </w:rPr>
        <w:t xml:space="preserve"> </w:t>
      </w:r>
      <w:r w:rsidR="001026DA" w:rsidRPr="001026DA">
        <w:rPr>
          <w:rFonts w:ascii="Arial" w:hAnsi="Arial" w:cs="Arial"/>
          <w:sz w:val="20"/>
          <w:szCs w:val="16"/>
        </w:rPr>
        <w:t>Thence S89°57'26"W along the South line of said Southwest (SW/4) a distance of 776.76 to the POINT</w:t>
      </w:r>
      <w:r w:rsidR="001026DA">
        <w:rPr>
          <w:rFonts w:ascii="Arial" w:hAnsi="Arial" w:cs="Arial"/>
          <w:sz w:val="20"/>
          <w:szCs w:val="16"/>
        </w:rPr>
        <w:t xml:space="preserve"> </w:t>
      </w:r>
      <w:r w:rsidR="001026DA" w:rsidRPr="001026DA">
        <w:rPr>
          <w:rFonts w:ascii="Arial" w:hAnsi="Arial" w:cs="Arial"/>
          <w:sz w:val="20"/>
          <w:szCs w:val="16"/>
        </w:rPr>
        <w:t>OF BEGINNING. Containing 15.95 acres more or less and subject to easements and rights-of-way of record.</w:t>
      </w:r>
      <w:r w:rsidR="001026DA">
        <w:rPr>
          <w:rFonts w:ascii="Arial" w:hAnsi="Arial" w:cs="Arial"/>
          <w:sz w:val="20"/>
          <w:szCs w:val="16"/>
        </w:rPr>
        <w:t>)</w:t>
      </w:r>
    </w:p>
    <w:p w14:paraId="06D9CA42" w14:textId="77777777" w:rsidR="001026DA" w:rsidRPr="001026DA" w:rsidRDefault="001026DA" w:rsidP="001026DA">
      <w:pPr>
        <w:pStyle w:val="ListParagraph"/>
        <w:ind w:left="1080"/>
        <w:contextualSpacing w:val="0"/>
        <w:rPr>
          <w:rFonts w:ascii="Arial" w:hAnsi="Arial" w:cs="Arial"/>
          <w:b/>
          <w:sz w:val="18"/>
          <w:szCs w:val="18"/>
          <w:u w:val="single"/>
        </w:rPr>
      </w:pPr>
    </w:p>
    <w:p w14:paraId="68D7DDA9" w14:textId="66A4D2E6" w:rsidR="001026DA" w:rsidRPr="001026DA" w:rsidRDefault="001026DA" w:rsidP="001026DA">
      <w:pPr>
        <w:pStyle w:val="ListParagraph"/>
        <w:numPr>
          <w:ilvl w:val="0"/>
          <w:numId w:val="1"/>
        </w:numPr>
        <w:contextualSpacing w:val="0"/>
        <w:rPr>
          <w:rFonts w:ascii="Arial" w:hAnsi="Arial" w:cs="Arial"/>
          <w:b/>
          <w:sz w:val="18"/>
          <w:szCs w:val="18"/>
          <w:u w:val="single"/>
        </w:rPr>
      </w:pPr>
      <w:r w:rsidRPr="001026DA">
        <w:rPr>
          <w:rFonts w:ascii="Arial" w:hAnsi="Arial" w:cs="Arial"/>
          <w:sz w:val="20"/>
          <w:szCs w:val="16"/>
        </w:rPr>
        <w:t>Consideration and possible action regarding a rezoning application from WR RE, LLC to rezone a 16-acre property at the northwest corner of Cemetery Road and US Highway 77</w:t>
      </w:r>
      <w:r w:rsidR="00187A30">
        <w:rPr>
          <w:rFonts w:ascii="Arial" w:hAnsi="Arial" w:cs="Arial"/>
          <w:sz w:val="20"/>
          <w:szCs w:val="16"/>
        </w:rPr>
        <w:t xml:space="preserve"> </w:t>
      </w:r>
      <w:r w:rsidRPr="001026DA">
        <w:rPr>
          <w:rFonts w:ascii="Arial" w:hAnsi="Arial" w:cs="Arial"/>
          <w:sz w:val="20"/>
          <w:szCs w:val="16"/>
        </w:rPr>
        <w:t>from Agriculture (A-1) to Community Commercial (C-3) (</w:t>
      </w:r>
      <w:r w:rsidRPr="001026DA">
        <w:rPr>
          <w:rFonts w:ascii="Arial" w:hAnsi="Arial" w:cs="Arial"/>
          <w:b/>
          <w:bCs/>
          <w:sz w:val="20"/>
          <w:szCs w:val="16"/>
        </w:rPr>
        <w:t>Legal</w:t>
      </w:r>
      <w:r w:rsidRPr="001026DA">
        <w:rPr>
          <w:rFonts w:ascii="Arial" w:hAnsi="Arial" w:cs="Arial"/>
          <w:sz w:val="20"/>
          <w:szCs w:val="16"/>
        </w:rPr>
        <w:t>: A tract of land in the Southwest Quarter (SW1/4) of Section Thirty-Five (35), Township Eight (8) North, Range Two (2) West of the Indian Meridian, Cleveland County, Oklahoma, written by Timothy G. Pollard, dated January 29, 2025, using a Deed bearing of S89°57'26"W between existing monuments on the South line of said SW1/4 as a Basis of Bearing, said tract further described as: COMMENCING at the Southwest Corner of said (SW1/4); Thence N89°57'26"E, along the South line of said (SW1/4), for a distance of 1455.00 feet to the POINT OF BEGINNING. Thence N00°21 '34"E, for a distance of 990.45 feet to the North line of a Tract of land Described by a Warranty Deed filed in Book 5307, page 851; Thence N89°55'38"E, Along the North line of said tract described in Book 5307, Page 851, for a distance of 377.10 feet to the West Right-of-Way of US Highway #77 as filed in Book 4799, Page 44; Thence along the said Right-of-Way for the next 5 calls; Thence S34°00'52"E a distance of 1106.22 feet; Thence S34°01'08'W a distance of 28.03 feet; Thence S89°57'35" W a distance of 142.29 feet; Thence S75°42'22"W a distance of 69.05 feet; Thence S00°51'02"W a distance of 33.00 feet to the South line of</w:t>
      </w:r>
      <w:r>
        <w:t xml:space="preserve"> </w:t>
      </w:r>
      <w:r w:rsidRPr="001026DA">
        <w:rPr>
          <w:rFonts w:ascii="Arial" w:hAnsi="Arial" w:cs="Arial"/>
          <w:sz w:val="20"/>
          <w:szCs w:val="16"/>
        </w:rPr>
        <w:t>said (SW/4), said point being located S89°57'26"W a distance of 405.99 feet from the Southeast comer of said (SW/4); Thence S89°57'26"W along the South line of said Southwest (SW/4) a distance of 776.76 to the POINT OF BEGINNING. Containing 15.95 acres more or less and subject to easements and rights-of-way of record.)</w:t>
      </w:r>
    </w:p>
    <w:p w14:paraId="504F6DDC" w14:textId="77777777" w:rsidR="001026DA" w:rsidRPr="001026DA" w:rsidRDefault="001026DA" w:rsidP="001026DA">
      <w:pPr>
        <w:pStyle w:val="ListParagraph"/>
        <w:ind w:left="1080"/>
        <w:contextualSpacing w:val="0"/>
        <w:rPr>
          <w:rFonts w:ascii="Arial" w:hAnsi="Arial" w:cs="Arial"/>
          <w:b/>
          <w:sz w:val="18"/>
          <w:szCs w:val="18"/>
          <w:u w:val="single"/>
        </w:rPr>
      </w:pPr>
    </w:p>
    <w:p w14:paraId="3F472B2C" w14:textId="5716E4AF" w:rsidR="00597429" w:rsidRPr="00597429" w:rsidRDefault="00597429" w:rsidP="00AC7F7B">
      <w:pPr>
        <w:pStyle w:val="ListParagraph"/>
        <w:numPr>
          <w:ilvl w:val="0"/>
          <w:numId w:val="1"/>
        </w:numPr>
        <w:contextualSpacing w:val="0"/>
        <w:rPr>
          <w:rFonts w:ascii="Arial" w:hAnsi="Arial" w:cs="Arial"/>
          <w:b/>
          <w:sz w:val="20"/>
          <w:u w:val="single"/>
        </w:rPr>
      </w:pPr>
      <w:r>
        <w:rPr>
          <w:rFonts w:ascii="Arial" w:hAnsi="Arial" w:cs="Arial"/>
          <w:bCs/>
          <w:sz w:val="20"/>
        </w:rPr>
        <w:t>Presentation by Michael Glessner regarding recent TAP grant awards.</w:t>
      </w:r>
    </w:p>
    <w:p w14:paraId="2F6B368D" w14:textId="77777777" w:rsidR="00597429" w:rsidRPr="00597429" w:rsidRDefault="00597429" w:rsidP="00597429">
      <w:pPr>
        <w:pStyle w:val="ListParagraph"/>
        <w:rPr>
          <w:rFonts w:ascii="Arial" w:hAnsi="Arial" w:cs="Arial"/>
          <w:b/>
          <w:sz w:val="20"/>
          <w:u w:val="single"/>
        </w:rPr>
      </w:pPr>
    </w:p>
    <w:p w14:paraId="4E9A306D" w14:textId="77777777" w:rsidR="003719EC" w:rsidRPr="00597429" w:rsidRDefault="003719EC" w:rsidP="003719EC">
      <w:pPr>
        <w:rPr>
          <w:rFonts w:ascii="Arial" w:hAnsi="Arial" w:cs="Arial"/>
          <w:bCs/>
          <w:sz w:val="18"/>
          <w:szCs w:val="18"/>
        </w:rPr>
      </w:pPr>
    </w:p>
    <w:p w14:paraId="0C40B325" w14:textId="77777777" w:rsidR="003719EC" w:rsidRPr="00597429" w:rsidRDefault="003719EC" w:rsidP="003719EC">
      <w:pPr>
        <w:rPr>
          <w:rFonts w:ascii="Arial" w:hAnsi="Arial" w:cs="Arial"/>
          <w:bCs/>
          <w:sz w:val="18"/>
          <w:szCs w:val="18"/>
        </w:rPr>
      </w:pPr>
    </w:p>
    <w:p w14:paraId="29255B59" w14:textId="77777777" w:rsidR="003719EC" w:rsidRPr="00597429" w:rsidRDefault="003719EC" w:rsidP="003719EC">
      <w:pPr>
        <w:rPr>
          <w:rFonts w:ascii="Arial" w:hAnsi="Arial" w:cs="Arial"/>
          <w:bCs/>
          <w:sz w:val="18"/>
          <w:szCs w:val="18"/>
        </w:rPr>
      </w:pPr>
    </w:p>
    <w:p w14:paraId="192E350F" w14:textId="77777777" w:rsidR="003719EC" w:rsidRPr="00597429" w:rsidRDefault="003719EC" w:rsidP="003719EC">
      <w:pPr>
        <w:rPr>
          <w:rFonts w:ascii="Arial" w:hAnsi="Arial" w:cs="Arial"/>
          <w:bCs/>
          <w:sz w:val="18"/>
          <w:szCs w:val="18"/>
        </w:rPr>
      </w:pPr>
    </w:p>
    <w:p w14:paraId="1CB63E1E" w14:textId="77777777" w:rsidR="003719EC" w:rsidRPr="00597429" w:rsidRDefault="003719EC" w:rsidP="003719EC">
      <w:pPr>
        <w:rPr>
          <w:rFonts w:ascii="Arial" w:hAnsi="Arial" w:cs="Arial"/>
          <w:bCs/>
          <w:sz w:val="18"/>
          <w:szCs w:val="18"/>
        </w:rPr>
      </w:pPr>
    </w:p>
    <w:p w14:paraId="1679CB2F" w14:textId="77777777" w:rsidR="003719EC" w:rsidRDefault="003719EC" w:rsidP="003719EC">
      <w:pPr>
        <w:rPr>
          <w:rFonts w:ascii="Arial" w:hAnsi="Arial" w:cs="Arial"/>
          <w:bCs/>
          <w:sz w:val="18"/>
          <w:szCs w:val="18"/>
        </w:rPr>
      </w:pPr>
    </w:p>
    <w:p w14:paraId="47EB79CE" w14:textId="77777777" w:rsidR="00AD02FB" w:rsidRDefault="00AD02FB" w:rsidP="003719EC">
      <w:pPr>
        <w:rPr>
          <w:rFonts w:ascii="Arial" w:hAnsi="Arial" w:cs="Arial"/>
          <w:bCs/>
          <w:sz w:val="18"/>
          <w:szCs w:val="18"/>
        </w:rPr>
      </w:pPr>
    </w:p>
    <w:p w14:paraId="5AD45755" w14:textId="77777777" w:rsidR="00AD02FB" w:rsidRPr="00597429" w:rsidRDefault="00AD02FB" w:rsidP="003719EC">
      <w:pPr>
        <w:rPr>
          <w:rFonts w:ascii="Arial" w:hAnsi="Arial" w:cs="Arial"/>
          <w:bCs/>
          <w:sz w:val="18"/>
          <w:szCs w:val="18"/>
        </w:rPr>
      </w:pPr>
    </w:p>
    <w:p w14:paraId="59748C16" w14:textId="77777777" w:rsidR="003719EC" w:rsidRPr="00597429" w:rsidRDefault="003719EC" w:rsidP="003719EC">
      <w:pPr>
        <w:rPr>
          <w:rFonts w:ascii="Arial" w:hAnsi="Arial" w:cs="Arial"/>
          <w:bCs/>
          <w:sz w:val="18"/>
          <w:szCs w:val="18"/>
        </w:rPr>
      </w:pPr>
    </w:p>
    <w:p w14:paraId="672F02CE" w14:textId="77777777" w:rsidR="003719EC" w:rsidRPr="00597429" w:rsidRDefault="003719EC" w:rsidP="003719EC">
      <w:pPr>
        <w:rPr>
          <w:rFonts w:ascii="Arial" w:hAnsi="Arial" w:cs="Arial"/>
          <w:bCs/>
          <w:sz w:val="18"/>
          <w:szCs w:val="18"/>
        </w:rPr>
      </w:pPr>
    </w:p>
    <w:p w14:paraId="118B785F" w14:textId="77777777" w:rsidR="003719EC" w:rsidRPr="00597429" w:rsidRDefault="003719EC" w:rsidP="003719EC">
      <w:pPr>
        <w:rPr>
          <w:rFonts w:ascii="Arial" w:hAnsi="Arial" w:cs="Arial"/>
          <w:bCs/>
          <w:sz w:val="18"/>
          <w:szCs w:val="18"/>
        </w:rPr>
      </w:pPr>
    </w:p>
    <w:p w14:paraId="2E959EB1" w14:textId="77777777" w:rsidR="003719EC" w:rsidRPr="00597429" w:rsidRDefault="003719EC" w:rsidP="003719EC">
      <w:pPr>
        <w:rPr>
          <w:rFonts w:ascii="Arial" w:hAnsi="Arial" w:cs="Arial"/>
          <w:bCs/>
          <w:sz w:val="18"/>
          <w:szCs w:val="18"/>
        </w:rPr>
      </w:pPr>
    </w:p>
    <w:p w14:paraId="3CF5BF66" w14:textId="77777777" w:rsidR="003719EC" w:rsidRPr="001026DA" w:rsidRDefault="003719EC" w:rsidP="003719EC">
      <w:pPr>
        <w:rPr>
          <w:rFonts w:ascii="Arial" w:hAnsi="Arial" w:cs="Arial"/>
          <w:bCs/>
          <w:sz w:val="18"/>
          <w:szCs w:val="18"/>
        </w:rPr>
      </w:pPr>
    </w:p>
    <w:p w14:paraId="3ABC7064" w14:textId="77777777" w:rsidR="003719EC" w:rsidRDefault="003719EC" w:rsidP="003719EC">
      <w:pPr>
        <w:rPr>
          <w:rFonts w:ascii="Arial" w:hAnsi="Arial" w:cs="Arial"/>
          <w:b/>
          <w:sz w:val="18"/>
          <w:szCs w:val="18"/>
          <w:u w:val="single"/>
        </w:rPr>
      </w:pPr>
    </w:p>
    <w:p w14:paraId="6A3078FA" w14:textId="77777777" w:rsidR="003719EC" w:rsidRDefault="003719EC" w:rsidP="003719EC">
      <w:pPr>
        <w:rPr>
          <w:rFonts w:ascii="Arial" w:hAnsi="Arial" w:cs="Arial"/>
          <w:sz w:val="18"/>
          <w:szCs w:val="18"/>
        </w:rPr>
      </w:pPr>
      <w:r>
        <w:rPr>
          <w:rFonts w:ascii="Arial" w:hAnsi="Arial" w:cs="Arial"/>
          <w:b/>
          <w:sz w:val="18"/>
          <w:szCs w:val="18"/>
          <w:u w:val="single"/>
        </w:rPr>
        <w:t>ADJOURN</w:t>
      </w:r>
    </w:p>
    <w:p w14:paraId="609E080D" w14:textId="77777777" w:rsidR="003719EC" w:rsidRDefault="003719EC" w:rsidP="003719EC">
      <w:pPr>
        <w:rPr>
          <w:rFonts w:ascii="Arial" w:hAnsi="Arial" w:cs="Arial"/>
          <w:sz w:val="18"/>
          <w:szCs w:val="18"/>
        </w:rPr>
      </w:pPr>
    </w:p>
    <w:p w14:paraId="29A7D6E1" w14:textId="77777777" w:rsidR="003719EC" w:rsidRDefault="003719EC" w:rsidP="003719EC">
      <w:pPr>
        <w:rPr>
          <w:rFonts w:ascii="Arial" w:hAnsi="Arial" w:cs="Arial"/>
          <w:sz w:val="18"/>
          <w:szCs w:val="18"/>
        </w:rPr>
      </w:pPr>
    </w:p>
    <w:p w14:paraId="26EB4EC1" w14:textId="711C4F94" w:rsidR="003719EC" w:rsidRDefault="003719EC" w:rsidP="003719EC">
      <w:r>
        <w:rPr>
          <w:rFonts w:ascii="Arial" w:hAnsi="Arial" w:cs="Arial"/>
          <w:sz w:val="18"/>
          <w:szCs w:val="18"/>
        </w:rPr>
        <w:t>Posted at City Hall on 0</w:t>
      </w:r>
      <w:r w:rsidR="00D537D2">
        <w:rPr>
          <w:rFonts w:ascii="Arial" w:hAnsi="Arial" w:cs="Arial"/>
          <w:sz w:val="18"/>
          <w:szCs w:val="18"/>
        </w:rPr>
        <w:t>3</w:t>
      </w:r>
      <w:r>
        <w:rPr>
          <w:rFonts w:ascii="Arial" w:hAnsi="Arial" w:cs="Arial"/>
          <w:sz w:val="18"/>
          <w:szCs w:val="18"/>
        </w:rPr>
        <w:t>-</w:t>
      </w:r>
      <w:r w:rsidR="00D537D2">
        <w:rPr>
          <w:rFonts w:ascii="Arial" w:hAnsi="Arial" w:cs="Arial"/>
          <w:sz w:val="18"/>
          <w:szCs w:val="18"/>
        </w:rPr>
        <w:t>20</w:t>
      </w:r>
      <w:r>
        <w:rPr>
          <w:rFonts w:ascii="Arial" w:hAnsi="Arial" w:cs="Arial"/>
          <w:sz w:val="18"/>
          <w:szCs w:val="18"/>
        </w:rPr>
        <w:t>-2025</w:t>
      </w:r>
    </w:p>
    <w:sectPr w:rsidR="00371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31E39"/>
    <w:multiLevelType w:val="hybridMultilevel"/>
    <w:tmpl w:val="A9D849E4"/>
    <w:lvl w:ilvl="0" w:tplc="30E0650C">
      <w:start w:val="1"/>
      <w:numFmt w:val="decimal"/>
      <w:lvlText w:val="%1."/>
      <w:lvlJc w:val="left"/>
      <w:pPr>
        <w:ind w:left="1080" w:hanging="360"/>
      </w:pPr>
      <w:rPr>
        <w:rFonts w:ascii="Times New Roman" w:hAnsi="Times New Roman" w:cs="Times New Roman" w:hint="default"/>
        <w:b w:val="0"/>
        <w:bCs/>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07670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02"/>
    <w:rsid w:val="000E2770"/>
    <w:rsid w:val="001026DA"/>
    <w:rsid w:val="00187A30"/>
    <w:rsid w:val="00225713"/>
    <w:rsid w:val="002B3AB9"/>
    <w:rsid w:val="003719EC"/>
    <w:rsid w:val="003734F6"/>
    <w:rsid w:val="003B162D"/>
    <w:rsid w:val="004E24F3"/>
    <w:rsid w:val="00500A0E"/>
    <w:rsid w:val="0054636A"/>
    <w:rsid w:val="005467EC"/>
    <w:rsid w:val="00573400"/>
    <w:rsid w:val="00597429"/>
    <w:rsid w:val="005A77B2"/>
    <w:rsid w:val="005D6DFE"/>
    <w:rsid w:val="00755FA6"/>
    <w:rsid w:val="00837463"/>
    <w:rsid w:val="00882F82"/>
    <w:rsid w:val="008C73A7"/>
    <w:rsid w:val="008E4A46"/>
    <w:rsid w:val="00A72B15"/>
    <w:rsid w:val="00AC7F7B"/>
    <w:rsid w:val="00AD02FB"/>
    <w:rsid w:val="00B9062B"/>
    <w:rsid w:val="00C76102"/>
    <w:rsid w:val="00D537D2"/>
    <w:rsid w:val="00EC65DE"/>
    <w:rsid w:val="00F05EEB"/>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D97E3BC"/>
  <w15:chartTrackingRefBased/>
  <w15:docId w15:val="{A225003E-37C2-4904-B713-F5F3B3F8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9EC"/>
    <w:pPr>
      <w:widowControl w:val="0"/>
      <w:snapToGrid w:val="0"/>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uiPriority w:val="9"/>
    <w:qFormat/>
    <w:rsid w:val="00C761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61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61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61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61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61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1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1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1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1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61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61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61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61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6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102"/>
    <w:rPr>
      <w:rFonts w:eastAsiaTheme="majorEastAsia" w:cstheme="majorBidi"/>
      <w:color w:val="272727" w:themeColor="text1" w:themeTint="D8"/>
    </w:rPr>
  </w:style>
  <w:style w:type="paragraph" w:styleId="Title">
    <w:name w:val="Title"/>
    <w:basedOn w:val="Normal"/>
    <w:next w:val="Normal"/>
    <w:link w:val="TitleChar"/>
    <w:uiPriority w:val="10"/>
    <w:qFormat/>
    <w:rsid w:val="00C761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102"/>
    <w:pPr>
      <w:spacing w:before="160"/>
      <w:jc w:val="center"/>
    </w:pPr>
    <w:rPr>
      <w:i/>
      <w:iCs/>
      <w:color w:val="404040" w:themeColor="text1" w:themeTint="BF"/>
    </w:rPr>
  </w:style>
  <w:style w:type="character" w:customStyle="1" w:styleId="QuoteChar">
    <w:name w:val="Quote Char"/>
    <w:basedOn w:val="DefaultParagraphFont"/>
    <w:link w:val="Quote"/>
    <w:uiPriority w:val="29"/>
    <w:rsid w:val="00C76102"/>
    <w:rPr>
      <w:i/>
      <w:iCs/>
      <w:color w:val="404040" w:themeColor="text1" w:themeTint="BF"/>
    </w:rPr>
  </w:style>
  <w:style w:type="paragraph" w:styleId="ListParagraph">
    <w:name w:val="List Paragraph"/>
    <w:basedOn w:val="Normal"/>
    <w:uiPriority w:val="34"/>
    <w:qFormat/>
    <w:rsid w:val="00C76102"/>
    <w:pPr>
      <w:ind w:left="720"/>
      <w:contextualSpacing/>
    </w:pPr>
  </w:style>
  <w:style w:type="character" w:styleId="IntenseEmphasis">
    <w:name w:val="Intense Emphasis"/>
    <w:basedOn w:val="DefaultParagraphFont"/>
    <w:uiPriority w:val="21"/>
    <w:qFormat/>
    <w:rsid w:val="00C76102"/>
    <w:rPr>
      <w:i/>
      <w:iCs/>
      <w:color w:val="2F5496" w:themeColor="accent1" w:themeShade="BF"/>
    </w:rPr>
  </w:style>
  <w:style w:type="paragraph" w:styleId="IntenseQuote">
    <w:name w:val="Intense Quote"/>
    <w:basedOn w:val="Normal"/>
    <w:next w:val="Normal"/>
    <w:link w:val="IntenseQuoteChar"/>
    <w:uiPriority w:val="30"/>
    <w:qFormat/>
    <w:rsid w:val="00C76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6102"/>
    <w:rPr>
      <w:i/>
      <w:iCs/>
      <w:color w:val="2F5496" w:themeColor="accent1" w:themeShade="BF"/>
    </w:rPr>
  </w:style>
  <w:style w:type="character" w:styleId="IntenseReference">
    <w:name w:val="Intense Reference"/>
    <w:basedOn w:val="DefaultParagraphFont"/>
    <w:uiPriority w:val="32"/>
    <w:qFormat/>
    <w:rsid w:val="00C76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21</cp:revision>
  <dcterms:created xsi:type="dcterms:W3CDTF">2025-02-26T21:32:00Z</dcterms:created>
  <dcterms:modified xsi:type="dcterms:W3CDTF">2025-03-20T19:38:00Z</dcterms:modified>
</cp:coreProperties>
</file>